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72E51" w14:textId="29252F6D" w:rsidR="003334C8" w:rsidRPr="002E0EBB" w:rsidRDefault="00875369">
      <w:r w:rsidRPr="002E0EBB">
        <w:rPr>
          <w:noProof/>
        </w:rPr>
        <w:drawing>
          <wp:inline distT="0" distB="0" distL="0" distR="0" wp14:anchorId="1299345B" wp14:editId="1A7A3A50">
            <wp:extent cx="2903855" cy="1156970"/>
            <wp:effectExtent l="0" t="0" r="0" b="0"/>
            <wp:docPr id="515713617" name="Picture 5157136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3855" cy="1156970"/>
                    </a:xfrm>
                    <a:prstGeom prst="rect">
                      <a:avLst/>
                    </a:prstGeom>
                  </pic:spPr>
                </pic:pic>
              </a:graphicData>
            </a:graphic>
          </wp:inline>
        </w:drawing>
      </w:r>
    </w:p>
    <w:p w14:paraId="30E52097" w14:textId="61200916" w:rsidR="00875369" w:rsidRPr="002E0EBB" w:rsidRDefault="00875369"/>
    <w:p w14:paraId="25096EBB" w14:textId="75E9B853" w:rsidR="00875369" w:rsidRPr="002E0EBB" w:rsidRDefault="00875369"/>
    <w:p w14:paraId="2251316E" w14:textId="1FE20462" w:rsidR="00875369" w:rsidRPr="002E0EBB" w:rsidRDefault="00875369"/>
    <w:p w14:paraId="665A4938" w14:textId="77777777" w:rsidR="00875369" w:rsidRPr="002E0EBB" w:rsidRDefault="00875369" w:rsidP="00875369">
      <w:pPr>
        <w:jc w:val="center"/>
        <w:rPr>
          <w:rFonts w:ascii="Arial" w:eastAsia="Arial" w:hAnsi="Arial" w:cs="Arial"/>
          <w:b/>
          <w:bCs/>
          <w:sz w:val="22"/>
          <w:szCs w:val="22"/>
        </w:rPr>
      </w:pPr>
      <w:r w:rsidRPr="002E0EBB">
        <w:rPr>
          <w:rFonts w:ascii="Arial" w:eastAsia="Arial" w:hAnsi="Arial" w:cs="Arial"/>
          <w:b/>
          <w:bCs/>
          <w:sz w:val="22"/>
          <w:szCs w:val="22"/>
        </w:rPr>
        <w:t>JOB DESCRIPTION</w:t>
      </w:r>
    </w:p>
    <w:p w14:paraId="0CB57378" w14:textId="77777777" w:rsidR="00B52C7A" w:rsidRPr="002E0EBB" w:rsidRDefault="00B52C7A" w:rsidP="00875369">
      <w:pPr>
        <w:jc w:val="center"/>
        <w:rPr>
          <w:rFonts w:ascii="Arial" w:eastAsia="Arial" w:hAnsi="Arial" w:cs="Arial"/>
          <w:b/>
          <w:bCs/>
          <w:sz w:val="22"/>
          <w:szCs w:val="22"/>
        </w:rPr>
      </w:pPr>
    </w:p>
    <w:p w14:paraId="30B7DF48" w14:textId="77777777" w:rsidR="00875369" w:rsidRPr="002E0EBB" w:rsidRDefault="00875369" w:rsidP="00875369">
      <w:pPr>
        <w:jc w:val="both"/>
        <w:rPr>
          <w:rFonts w:ascii="Arial" w:hAnsi="Arial" w:cs="Arial"/>
          <w:sz w:val="22"/>
          <w:szCs w:val="22"/>
        </w:rPr>
      </w:pPr>
    </w:p>
    <w:p w14:paraId="2DE8EFC3" w14:textId="4651813C" w:rsidR="69C9FDE8" w:rsidRDefault="69C9FDE8" w:rsidP="0D1B63DD">
      <w:pPr>
        <w:spacing w:after="160" w:line="257" w:lineRule="auto"/>
        <w:rPr>
          <w:rFonts w:ascii="Arial" w:eastAsia="Arial" w:hAnsi="Arial" w:cs="Arial"/>
          <w:color w:val="000000" w:themeColor="text1"/>
          <w:sz w:val="22"/>
          <w:szCs w:val="22"/>
          <w:lang w:val="en-US"/>
        </w:rPr>
      </w:pPr>
      <w:r w:rsidRPr="0D1B63DD">
        <w:rPr>
          <w:rFonts w:ascii="Arial" w:eastAsia="Arial" w:hAnsi="Arial" w:cs="Arial"/>
          <w:b/>
          <w:bCs/>
          <w:color w:val="000000" w:themeColor="text1"/>
          <w:sz w:val="22"/>
          <w:szCs w:val="22"/>
          <w:lang w:val="en-US"/>
        </w:rPr>
        <w:t>Your role</w:t>
      </w:r>
      <w:r w:rsidRPr="0D1B63DD">
        <w:rPr>
          <w:rFonts w:ascii="Arial" w:eastAsia="Arial" w:hAnsi="Arial" w:cs="Arial"/>
          <w:color w:val="000000" w:themeColor="text1"/>
          <w:sz w:val="22"/>
          <w:szCs w:val="22"/>
          <w:lang w:val="en-US"/>
        </w:rPr>
        <w:t xml:space="preserve">: </w:t>
      </w:r>
      <w:r>
        <w:tab/>
      </w:r>
      <w:r>
        <w:tab/>
      </w:r>
      <w:r w:rsidRPr="0D1B63DD">
        <w:rPr>
          <w:rFonts w:ascii="Arial" w:eastAsia="Arial" w:hAnsi="Arial" w:cs="Arial"/>
          <w:color w:val="000000" w:themeColor="text1"/>
          <w:sz w:val="22"/>
          <w:szCs w:val="22"/>
          <w:lang w:val="en-US"/>
        </w:rPr>
        <w:t>People Partner – Learning and Development</w:t>
      </w:r>
    </w:p>
    <w:p w14:paraId="3340D8C8" w14:textId="02ABD1C8" w:rsidR="69C9FDE8" w:rsidRDefault="69C9FDE8" w:rsidP="0D1B63DD">
      <w:pPr>
        <w:spacing w:after="160" w:line="257" w:lineRule="auto"/>
        <w:rPr>
          <w:rFonts w:ascii="Arial" w:eastAsia="Arial" w:hAnsi="Arial" w:cs="Arial"/>
          <w:color w:val="000000" w:themeColor="text1"/>
          <w:sz w:val="22"/>
          <w:szCs w:val="22"/>
        </w:rPr>
      </w:pPr>
      <w:r w:rsidRPr="0D1B63DD">
        <w:rPr>
          <w:rFonts w:ascii="Arial" w:eastAsia="Arial" w:hAnsi="Arial" w:cs="Arial"/>
          <w:b/>
          <w:bCs/>
          <w:color w:val="000000" w:themeColor="text1"/>
          <w:sz w:val="22"/>
          <w:szCs w:val="22"/>
          <w:lang w:val="en-US"/>
        </w:rPr>
        <w:t>Where you work:</w:t>
      </w:r>
      <w:r w:rsidRPr="0D1B63DD">
        <w:rPr>
          <w:rFonts w:ascii="Arial" w:eastAsia="Arial" w:hAnsi="Arial" w:cs="Arial"/>
          <w:color w:val="000000" w:themeColor="text1"/>
          <w:sz w:val="22"/>
          <w:szCs w:val="22"/>
          <w:lang w:val="en-US"/>
        </w:rPr>
        <w:t xml:space="preserve">  </w:t>
      </w:r>
      <w:r>
        <w:tab/>
      </w:r>
      <w:r w:rsidRPr="0D1B63DD">
        <w:rPr>
          <w:rFonts w:ascii="Arial" w:eastAsia="Arial" w:hAnsi="Arial" w:cs="Arial"/>
          <w:color w:val="000000" w:themeColor="text1"/>
          <w:sz w:val="22"/>
          <w:szCs w:val="22"/>
        </w:rPr>
        <w:t xml:space="preserve">Remote with occasional travel </w:t>
      </w:r>
    </w:p>
    <w:p w14:paraId="3BC77066" w14:textId="533EB6D1" w:rsidR="69C9FDE8" w:rsidRDefault="69C9FDE8" w:rsidP="0D1B63DD">
      <w:pPr>
        <w:spacing w:after="160" w:line="257" w:lineRule="auto"/>
        <w:rPr>
          <w:rFonts w:ascii="Arial" w:eastAsia="Arial" w:hAnsi="Arial" w:cs="Arial"/>
          <w:color w:val="000000" w:themeColor="text1"/>
          <w:sz w:val="22"/>
          <w:szCs w:val="22"/>
        </w:rPr>
      </w:pPr>
      <w:r w:rsidRPr="0D1B63DD">
        <w:rPr>
          <w:rFonts w:ascii="Arial" w:eastAsia="Arial" w:hAnsi="Arial" w:cs="Arial"/>
          <w:b/>
          <w:bCs/>
          <w:color w:val="000000" w:themeColor="text1"/>
          <w:sz w:val="22"/>
          <w:szCs w:val="22"/>
        </w:rPr>
        <w:t>Hours:</w:t>
      </w:r>
      <w:r>
        <w:tab/>
      </w:r>
      <w:r>
        <w:tab/>
      </w:r>
      <w:r>
        <w:tab/>
      </w:r>
      <w:r w:rsidRPr="0D1B63DD">
        <w:rPr>
          <w:rFonts w:ascii="Arial" w:eastAsia="Arial" w:hAnsi="Arial" w:cs="Arial"/>
          <w:color w:val="000000" w:themeColor="text1"/>
          <w:sz w:val="22"/>
          <w:szCs w:val="22"/>
        </w:rPr>
        <w:t>Full time hours available</w:t>
      </w:r>
    </w:p>
    <w:p w14:paraId="2C63E15E" w14:textId="4BAF4CB0" w:rsidR="00883CB5" w:rsidRDefault="69C9FDE8" w:rsidP="0D1B63DD">
      <w:pPr>
        <w:spacing w:after="160" w:line="257" w:lineRule="auto"/>
        <w:rPr>
          <w:rFonts w:ascii="Arial" w:eastAsia="Arial" w:hAnsi="Arial" w:cs="Arial"/>
          <w:color w:val="000000" w:themeColor="text1"/>
          <w:sz w:val="22"/>
          <w:szCs w:val="22"/>
        </w:rPr>
      </w:pPr>
      <w:r w:rsidRPr="362F2D65">
        <w:rPr>
          <w:rFonts w:ascii="Arial" w:eastAsia="Arial" w:hAnsi="Arial" w:cs="Arial"/>
          <w:b/>
          <w:bCs/>
          <w:color w:val="000000" w:themeColor="text1"/>
          <w:sz w:val="22"/>
          <w:szCs w:val="22"/>
        </w:rPr>
        <w:t>You report to:</w:t>
      </w:r>
      <w:r>
        <w:tab/>
      </w:r>
      <w:r>
        <w:tab/>
      </w:r>
      <w:r w:rsidR="00883CB5" w:rsidRPr="362F2D65">
        <w:rPr>
          <w:rFonts w:ascii="Arial" w:eastAsia="Arial" w:hAnsi="Arial" w:cs="Arial"/>
          <w:color w:val="000000" w:themeColor="text1"/>
          <w:sz w:val="22"/>
          <w:szCs w:val="22"/>
        </w:rPr>
        <w:t>Head of Learning and Culture</w:t>
      </w:r>
    </w:p>
    <w:p w14:paraId="4BC250B5" w14:textId="41531BF2" w:rsidR="69C9FDE8" w:rsidRDefault="00883CB5" w:rsidP="0D1B63DD">
      <w:pPr>
        <w:spacing w:after="160" w:line="257" w:lineRule="auto"/>
        <w:rPr>
          <w:rFonts w:ascii="Arial" w:eastAsia="Arial" w:hAnsi="Arial" w:cs="Arial"/>
          <w:color w:val="000000" w:themeColor="text1"/>
          <w:sz w:val="22"/>
          <w:szCs w:val="22"/>
        </w:rPr>
      </w:pPr>
      <w:r>
        <w:rPr>
          <w:rFonts w:ascii="Arial" w:eastAsia="Arial" w:hAnsi="Arial" w:cs="Arial"/>
          <w:color w:val="000000" w:themeColor="text1"/>
          <w:sz w:val="22"/>
          <w:szCs w:val="22"/>
        </w:rPr>
        <w:t xml:space="preserve"> </w:t>
      </w:r>
    </w:p>
    <w:p w14:paraId="42225C4D" w14:textId="114C39F6" w:rsidR="0D1B63DD" w:rsidRDefault="0D1B63DD" w:rsidP="0D1B63DD">
      <w:pPr>
        <w:pStyle w:val="xmsonormal"/>
        <w:ind w:left="1440" w:hanging="1440"/>
        <w:rPr>
          <w:rFonts w:ascii="Arial" w:hAnsi="Arial" w:cs="Arial"/>
          <w:sz w:val="22"/>
          <w:szCs w:val="22"/>
        </w:rPr>
      </w:pPr>
    </w:p>
    <w:p w14:paraId="1B04F354" w14:textId="1F559788" w:rsidR="007D77AB" w:rsidRDefault="6A06BA41" w:rsidP="007D77AB">
      <w:pPr>
        <w:spacing w:after="160" w:line="257" w:lineRule="auto"/>
        <w:rPr>
          <w:rFonts w:ascii="Arial" w:eastAsia="Arial" w:hAnsi="Arial" w:cs="Arial"/>
          <w:sz w:val="22"/>
          <w:szCs w:val="22"/>
        </w:rPr>
      </w:pPr>
      <w:r w:rsidRPr="362F2D65">
        <w:rPr>
          <w:rFonts w:ascii="Arial" w:eastAsia="Arial" w:hAnsi="Arial" w:cs="Arial"/>
          <w:sz w:val="22"/>
          <w:szCs w:val="22"/>
        </w:rPr>
        <w:t>SignHealth</w:t>
      </w:r>
      <w:r w:rsidR="007D77AB" w:rsidRPr="362F2D65">
        <w:rPr>
          <w:rFonts w:ascii="Arial" w:eastAsia="Arial" w:hAnsi="Arial" w:cs="Arial"/>
          <w:sz w:val="22"/>
          <w:szCs w:val="22"/>
        </w:rPr>
        <w:t xml:space="preserve"> is a unique and inspiring organisation, we work and campaign to improve deaf people’s health and wellbeing</w:t>
      </w:r>
      <w:r w:rsidR="60F27E98" w:rsidRPr="362F2D65">
        <w:rPr>
          <w:rFonts w:ascii="Arial" w:eastAsia="Arial" w:hAnsi="Arial" w:cs="Arial"/>
          <w:sz w:val="22"/>
          <w:szCs w:val="22"/>
        </w:rPr>
        <w:t xml:space="preserve"> </w:t>
      </w:r>
      <w:r w:rsidR="007D77AB" w:rsidRPr="362F2D65">
        <w:rPr>
          <w:rFonts w:ascii="Arial" w:eastAsia="Arial" w:hAnsi="Arial" w:cs="Arial"/>
          <w:sz w:val="22"/>
          <w:szCs w:val="22"/>
        </w:rPr>
        <w:t xml:space="preserve">and have done </w:t>
      </w:r>
      <w:r w:rsidR="0001454D" w:rsidRPr="362F2D65">
        <w:rPr>
          <w:rFonts w:ascii="Arial" w:eastAsia="Arial" w:hAnsi="Arial" w:cs="Arial"/>
          <w:sz w:val="22"/>
          <w:szCs w:val="22"/>
        </w:rPr>
        <w:t xml:space="preserve">so </w:t>
      </w:r>
      <w:r w:rsidR="007D77AB" w:rsidRPr="362F2D65">
        <w:rPr>
          <w:rFonts w:ascii="Arial" w:eastAsia="Arial" w:hAnsi="Arial" w:cs="Arial"/>
          <w:sz w:val="22"/>
          <w:szCs w:val="22"/>
        </w:rPr>
        <w:t xml:space="preserve">for over 40 years. We provide social care, psychological therapy, domestic abuse support, advocacy and children and young people’s services. We deliver this work by deaf people to deaf people across the UK in British Sign Language (BSL). </w:t>
      </w:r>
    </w:p>
    <w:p w14:paraId="27F78F32" w14:textId="77777777" w:rsidR="007D77AB" w:rsidRDefault="007D77AB" w:rsidP="007D77AB">
      <w:pPr>
        <w:spacing w:after="160" w:line="257" w:lineRule="auto"/>
        <w:rPr>
          <w:rFonts w:ascii="Arial" w:eastAsia="Arial" w:hAnsi="Arial" w:cs="Arial"/>
          <w:sz w:val="22"/>
          <w:szCs w:val="22"/>
        </w:rPr>
      </w:pPr>
      <w:r w:rsidRPr="00F11D0A">
        <w:rPr>
          <w:rFonts w:ascii="Arial" w:eastAsia="Arial" w:hAnsi="Arial" w:cs="Arial"/>
          <w:sz w:val="22"/>
          <w:szCs w:val="22"/>
        </w:rPr>
        <w:t xml:space="preserve">SignHealth </w:t>
      </w:r>
      <w:r>
        <w:rPr>
          <w:rFonts w:ascii="Arial" w:eastAsia="Arial" w:hAnsi="Arial" w:cs="Arial"/>
          <w:sz w:val="22"/>
          <w:szCs w:val="22"/>
        </w:rPr>
        <w:t xml:space="preserve">is one of </w:t>
      </w:r>
      <w:r w:rsidRPr="00F11D0A">
        <w:rPr>
          <w:rFonts w:ascii="Arial" w:eastAsia="Arial" w:hAnsi="Arial" w:cs="Arial"/>
          <w:sz w:val="22"/>
          <w:szCs w:val="22"/>
        </w:rPr>
        <w:t xml:space="preserve">the largest disabled people’s organisations in the UK. </w:t>
      </w:r>
      <w:r>
        <w:rPr>
          <w:rFonts w:ascii="Arial" w:eastAsia="Arial" w:hAnsi="Arial" w:cs="Arial"/>
          <w:sz w:val="22"/>
          <w:szCs w:val="22"/>
        </w:rPr>
        <w:t xml:space="preserve">Our </w:t>
      </w:r>
      <w:r w:rsidRPr="00F11D0A">
        <w:rPr>
          <w:rFonts w:ascii="Arial" w:eastAsia="Arial" w:hAnsi="Arial" w:cs="Arial"/>
          <w:sz w:val="22"/>
          <w:szCs w:val="22"/>
        </w:rPr>
        <w:t xml:space="preserve">ambition is to be the go-to </w:t>
      </w:r>
      <w:r>
        <w:rPr>
          <w:rFonts w:ascii="Arial" w:eastAsia="Arial" w:hAnsi="Arial" w:cs="Arial"/>
          <w:sz w:val="22"/>
          <w:szCs w:val="22"/>
        </w:rPr>
        <w:t>deaf</w:t>
      </w:r>
      <w:r w:rsidRPr="00F11D0A">
        <w:rPr>
          <w:rFonts w:ascii="Arial" w:eastAsia="Arial" w:hAnsi="Arial" w:cs="Arial"/>
          <w:sz w:val="22"/>
          <w:szCs w:val="22"/>
        </w:rPr>
        <w:t xml:space="preserve"> charity, and the partner of choice for the NHS, public bodies, and health organisations.</w:t>
      </w:r>
    </w:p>
    <w:p w14:paraId="5F3D350C" w14:textId="77777777" w:rsidR="007D77AB" w:rsidRDefault="007D77AB" w:rsidP="007D77AB">
      <w:pPr>
        <w:spacing w:after="160" w:line="257" w:lineRule="auto"/>
        <w:rPr>
          <w:rFonts w:ascii="Arial" w:eastAsia="Arial" w:hAnsi="Arial" w:cs="Arial"/>
          <w:sz w:val="22"/>
          <w:szCs w:val="22"/>
        </w:rPr>
      </w:pPr>
      <w:r>
        <w:rPr>
          <w:rFonts w:ascii="Arial" w:eastAsia="Arial" w:hAnsi="Arial" w:cs="Arial"/>
          <w:sz w:val="22"/>
          <w:szCs w:val="22"/>
        </w:rPr>
        <w:t>We live by our principles and our values.</w:t>
      </w:r>
    </w:p>
    <w:p w14:paraId="4A28FCED" w14:textId="77777777" w:rsidR="007D77AB" w:rsidRPr="001705E5" w:rsidRDefault="007D77AB" w:rsidP="007D77AB">
      <w:pPr>
        <w:spacing w:after="160" w:line="257" w:lineRule="auto"/>
        <w:rPr>
          <w:rFonts w:ascii="Arial" w:eastAsia="Arial" w:hAnsi="Arial" w:cs="Arial"/>
          <w:b/>
          <w:bCs/>
          <w:sz w:val="4"/>
          <w:szCs w:val="4"/>
        </w:rPr>
      </w:pPr>
    </w:p>
    <w:p w14:paraId="217BFBB2" w14:textId="77777777" w:rsidR="007D77AB" w:rsidRPr="00DB1D99" w:rsidRDefault="007D77AB" w:rsidP="007D77AB">
      <w:pPr>
        <w:spacing w:after="160" w:line="257" w:lineRule="auto"/>
        <w:rPr>
          <w:rFonts w:ascii="Arial" w:eastAsia="Arial" w:hAnsi="Arial" w:cs="Arial"/>
          <w:b/>
          <w:bCs/>
          <w:sz w:val="22"/>
          <w:szCs w:val="22"/>
        </w:rPr>
      </w:pPr>
      <w:r w:rsidRPr="00DB1D99">
        <w:rPr>
          <w:rFonts w:ascii="Arial" w:eastAsia="Arial" w:hAnsi="Arial" w:cs="Arial"/>
          <w:b/>
          <w:bCs/>
          <w:sz w:val="22"/>
          <w:szCs w:val="22"/>
        </w:rPr>
        <w:t>Our principles:</w:t>
      </w:r>
    </w:p>
    <w:p w14:paraId="2C73AF36" w14:textId="16FC0882" w:rsidR="007D77AB" w:rsidRPr="002779CF" w:rsidRDefault="007D77AB">
      <w:pPr>
        <w:pStyle w:val="ListParagraph"/>
        <w:numPr>
          <w:ilvl w:val="0"/>
          <w:numId w:val="2"/>
        </w:numPr>
        <w:spacing w:after="160" w:line="257" w:lineRule="auto"/>
        <w:rPr>
          <w:rFonts w:ascii="Arial" w:eastAsia="Arial" w:hAnsi="Arial" w:cs="Arial"/>
          <w:sz w:val="22"/>
          <w:szCs w:val="22"/>
        </w:rPr>
      </w:pPr>
      <w:r w:rsidRPr="002779CF">
        <w:rPr>
          <w:rFonts w:ascii="Arial" w:eastAsia="Arial" w:hAnsi="Arial" w:cs="Arial"/>
          <w:sz w:val="22"/>
          <w:szCs w:val="22"/>
        </w:rPr>
        <w:t xml:space="preserve">We are a </w:t>
      </w:r>
      <w:r>
        <w:rPr>
          <w:rFonts w:ascii="Arial" w:eastAsia="Arial" w:hAnsi="Arial" w:cs="Arial"/>
          <w:sz w:val="22"/>
          <w:szCs w:val="22"/>
        </w:rPr>
        <w:t>deaf</w:t>
      </w:r>
      <w:r w:rsidRPr="002779CF">
        <w:rPr>
          <w:rFonts w:ascii="Arial" w:eastAsia="Arial" w:hAnsi="Arial" w:cs="Arial"/>
          <w:sz w:val="22"/>
          <w:szCs w:val="22"/>
        </w:rPr>
        <w:t xml:space="preserve"> led </w:t>
      </w:r>
      <w:r w:rsidR="00DA69D1" w:rsidRPr="002779CF">
        <w:rPr>
          <w:rFonts w:ascii="Arial" w:eastAsia="Arial" w:hAnsi="Arial" w:cs="Arial"/>
          <w:sz w:val="22"/>
          <w:szCs w:val="22"/>
        </w:rPr>
        <w:t>organisation.</w:t>
      </w:r>
    </w:p>
    <w:p w14:paraId="6D157265" w14:textId="142EA712" w:rsidR="007D77AB" w:rsidRPr="002779CF" w:rsidRDefault="007D77AB">
      <w:pPr>
        <w:pStyle w:val="ListParagraph"/>
        <w:numPr>
          <w:ilvl w:val="0"/>
          <w:numId w:val="2"/>
        </w:numPr>
        <w:spacing w:after="160" w:line="257" w:lineRule="auto"/>
        <w:rPr>
          <w:rFonts w:ascii="Arial" w:eastAsia="Arial" w:hAnsi="Arial" w:cs="Arial"/>
          <w:sz w:val="22"/>
          <w:szCs w:val="22"/>
        </w:rPr>
      </w:pPr>
      <w:r w:rsidRPr="002779CF">
        <w:rPr>
          <w:rFonts w:ascii="Arial" w:eastAsia="Arial" w:hAnsi="Arial" w:cs="Arial"/>
          <w:sz w:val="22"/>
          <w:szCs w:val="22"/>
        </w:rPr>
        <w:t xml:space="preserve">We provide information that is in plain English and BSL </w:t>
      </w:r>
      <w:r w:rsidR="00DA69D1" w:rsidRPr="002779CF">
        <w:rPr>
          <w:rFonts w:ascii="Arial" w:eastAsia="Arial" w:hAnsi="Arial" w:cs="Arial"/>
          <w:sz w:val="22"/>
          <w:szCs w:val="22"/>
        </w:rPr>
        <w:t>accessible.</w:t>
      </w:r>
    </w:p>
    <w:p w14:paraId="6AD28D57" w14:textId="39CFE646" w:rsidR="007D77AB" w:rsidRPr="002779CF" w:rsidRDefault="007D77AB">
      <w:pPr>
        <w:pStyle w:val="ListParagraph"/>
        <w:numPr>
          <w:ilvl w:val="0"/>
          <w:numId w:val="2"/>
        </w:numPr>
        <w:spacing w:after="160" w:line="257" w:lineRule="auto"/>
        <w:rPr>
          <w:rFonts w:ascii="Arial" w:eastAsia="Arial" w:hAnsi="Arial" w:cs="Arial"/>
          <w:sz w:val="22"/>
          <w:szCs w:val="22"/>
        </w:rPr>
      </w:pPr>
      <w:r w:rsidRPr="002779CF">
        <w:rPr>
          <w:rFonts w:ascii="Arial" w:eastAsia="Arial" w:hAnsi="Arial" w:cs="Arial"/>
          <w:sz w:val="22"/>
          <w:szCs w:val="22"/>
        </w:rPr>
        <w:t xml:space="preserve">We are a health charity that campaigns to end health </w:t>
      </w:r>
      <w:r w:rsidR="00DA69D1" w:rsidRPr="002779CF">
        <w:rPr>
          <w:rFonts w:ascii="Arial" w:eastAsia="Arial" w:hAnsi="Arial" w:cs="Arial"/>
          <w:sz w:val="22"/>
          <w:szCs w:val="22"/>
        </w:rPr>
        <w:t>inequality.</w:t>
      </w:r>
    </w:p>
    <w:p w14:paraId="2A853E2A" w14:textId="0A950253" w:rsidR="007D77AB" w:rsidRPr="00DB1D99" w:rsidRDefault="007D77AB">
      <w:pPr>
        <w:pStyle w:val="ListParagraph"/>
        <w:numPr>
          <w:ilvl w:val="0"/>
          <w:numId w:val="2"/>
        </w:numPr>
        <w:spacing w:after="160" w:line="257" w:lineRule="auto"/>
        <w:rPr>
          <w:rFonts w:ascii="Arial" w:eastAsia="Arial" w:hAnsi="Arial" w:cs="Arial"/>
          <w:b/>
          <w:bCs/>
          <w:sz w:val="22"/>
          <w:szCs w:val="22"/>
          <w:u w:val="single"/>
        </w:rPr>
      </w:pPr>
      <w:r w:rsidRPr="00DB1D99">
        <w:rPr>
          <w:rFonts w:ascii="Arial" w:eastAsia="Arial" w:hAnsi="Arial" w:cs="Arial"/>
          <w:sz w:val="22"/>
          <w:szCs w:val="22"/>
        </w:rPr>
        <w:t xml:space="preserve">We are trusted advisers to each other and to the </w:t>
      </w:r>
      <w:r>
        <w:rPr>
          <w:rFonts w:ascii="Arial" w:eastAsia="Arial" w:hAnsi="Arial" w:cs="Arial"/>
          <w:sz w:val="22"/>
          <w:szCs w:val="22"/>
        </w:rPr>
        <w:t>deaf</w:t>
      </w:r>
      <w:r w:rsidRPr="00DB1D99">
        <w:rPr>
          <w:rFonts w:ascii="Arial" w:eastAsia="Arial" w:hAnsi="Arial" w:cs="Arial"/>
          <w:sz w:val="22"/>
          <w:szCs w:val="22"/>
        </w:rPr>
        <w:t xml:space="preserve"> </w:t>
      </w:r>
      <w:r w:rsidR="00DA69D1" w:rsidRPr="00DB1D99">
        <w:rPr>
          <w:rFonts w:ascii="Arial" w:eastAsia="Arial" w:hAnsi="Arial" w:cs="Arial"/>
          <w:sz w:val="22"/>
          <w:szCs w:val="22"/>
        </w:rPr>
        <w:t>community.</w:t>
      </w:r>
    </w:p>
    <w:p w14:paraId="0EFFCB1E" w14:textId="77777777" w:rsidR="00DA69D1" w:rsidRDefault="00DA69D1" w:rsidP="007D77AB">
      <w:pPr>
        <w:spacing w:after="160" w:line="257" w:lineRule="auto"/>
        <w:rPr>
          <w:rFonts w:ascii="Arial" w:eastAsia="Arial" w:hAnsi="Arial" w:cs="Arial"/>
          <w:b/>
          <w:bCs/>
          <w:sz w:val="4"/>
          <w:szCs w:val="4"/>
        </w:rPr>
      </w:pPr>
    </w:p>
    <w:p w14:paraId="2D613EF7" w14:textId="1DB39FA2" w:rsidR="007D77AB" w:rsidRPr="00B42FDC" w:rsidRDefault="007D77AB" w:rsidP="007D77AB">
      <w:pPr>
        <w:spacing w:after="160" w:line="257" w:lineRule="auto"/>
        <w:rPr>
          <w:rFonts w:ascii="Arial" w:eastAsia="Arial" w:hAnsi="Arial" w:cs="Arial"/>
          <w:b/>
          <w:bCs/>
          <w:sz w:val="22"/>
          <w:szCs w:val="22"/>
        </w:rPr>
      </w:pPr>
      <w:r w:rsidRPr="00B42FDC">
        <w:rPr>
          <w:rFonts w:ascii="Arial" w:eastAsia="Arial" w:hAnsi="Arial" w:cs="Arial"/>
          <w:b/>
          <w:bCs/>
          <w:sz w:val="22"/>
          <w:szCs w:val="22"/>
        </w:rPr>
        <w:t>Our Values: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7D77AB" w14:paraId="4BBF7611" w14:textId="77777777" w:rsidTr="00856B8F">
        <w:tc>
          <w:tcPr>
            <w:tcW w:w="2254" w:type="dxa"/>
            <w:shd w:val="clear" w:color="auto" w:fill="FF3399"/>
          </w:tcPr>
          <w:p w14:paraId="06B94A06" w14:textId="77777777" w:rsidR="007D77AB" w:rsidRPr="00DE0B4E" w:rsidRDefault="007D77AB" w:rsidP="00856B8F">
            <w:pPr>
              <w:spacing w:after="160" w:line="257" w:lineRule="auto"/>
              <w:rPr>
                <w:rFonts w:ascii="Arial" w:eastAsia="Arial" w:hAnsi="Arial" w:cs="Arial"/>
                <w:b/>
                <w:bCs/>
                <w:color w:val="FFFFFF" w:themeColor="background1"/>
                <w:sz w:val="22"/>
                <w:szCs w:val="22"/>
              </w:rPr>
            </w:pPr>
            <w:r w:rsidRPr="00DE0B4E">
              <w:rPr>
                <w:rFonts w:ascii="Arial" w:eastAsia="Arial" w:hAnsi="Arial" w:cs="Arial"/>
                <w:b/>
                <w:bCs/>
                <w:color w:val="FFFFFF" w:themeColor="background1"/>
                <w:sz w:val="22"/>
                <w:szCs w:val="22"/>
              </w:rPr>
              <w:t>We Can Do It</w:t>
            </w:r>
          </w:p>
        </w:tc>
        <w:tc>
          <w:tcPr>
            <w:tcW w:w="2254" w:type="dxa"/>
            <w:shd w:val="clear" w:color="auto" w:fill="339966"/>
          </w:tcPr>
          <w:p w14:paraId="0D5975D0" w14:textId="77777777" w:rsidR="007D77AB" w:rsidRPr="00DE0B4E" w:rsidRDefault="007D77AB" w:rsidP="00856B8F">
            <w:pPr>
              <w:spacing w:after="160" w:line="257" w:lineRule="auto"/>
              <w:rPr>
                <w:rFonts w:ascii="Arial" w:eastAsia="Arial" w:hAnsi="Arial" w:cs="Arial"/>
                <w:b/>
                <w:bCs/>
                <w:color w:val="FFFFFF" w:themeColor="background1"/>
                <w:sz w:val="22"/>
                <w:szCs w:val="22"/>
              </w:rPr>
            </w:pPr>
            <w:r w:rsidRPr="00DE0B4E">
              <w:rPr>
                <w:rFonts w:ascii="Arial" w:eastAsia="Arial" w:hAnsi="Arial" w:cs="Arial"/>
                <w:b/>
                <w:bCs/>
                <w:color w:val="FFFFFF" w:themeColor="background1"/>
                <w:sz w:val="22"/>
                <w:szCs w:val="22"/>
              </w:rPr>
              <w:t>Everyone Belongs</w:t>
            </w:r>
          </w:p>
        </w:tc>
        <w:tc>
          <w:tcPr>
            <w:tcW w:w="2254" w:type="dxa"/>
            <w:shd w:val="clear" w:color="auto" w:fill="F69200"/>
          </w:tcPr>
          <w:p w14:paraId="3C0977CB" w14:textId="77777777" w:rsidR="007D77AB" w:rsidRPr="00DE0B4E" w:rsidRDefault="007D77AB" w:rsidP="00856B8F">
            <w:pPr>
              <w:spacing w:after="160" w:line="257" w:lineRule="auto"/>
              <w:rPr>
                <w:rFonts w:ascii="Arial" w:eastAsia="Arial" w:hAnsi="Arial" w:cs="Arial"/>
                <w:b/>
                <w:bCs/>
                <w:color w:val="FFFFFF" w:themeColor="background1"/>
                <w:sz w:val="22"/>
                <w:szCs w:val="22"/>
              </w:rPr>
            </w:pPr>
            <w:r w:rsidRPr="00DE0B4E">
              <w:rPr>
                <w:rFonts w:ascii="Arial" w:eastAsia="Arial" w:hAnsi="Arial" w:cs="Arial"/>
                <w:b/>
                <w:bCs/>
                <w:color w:val="FFFFFF" w:themeColor="background1"/>
                <w:sz w:val="22"/>
                <w:szCs w:val="22"/>
              </w:rPr>
              <w:t>We Grow Together</w:t>
            </w:r>
          </w:p>
        </w:tc>
        <w:tc>
          <w:tcPr>
            <w:tcW w:w="2254" w:type="dxa"/>
            <w:shd w:val="clear" w:color="auto" w:fill="000000" w:themeFill="text1"/>
          </w:tcPr>
          <w:p w14:paraId="5245684F" w14:textId="77777777" w:rsidR="007D77AB" w:rsidRPr="009B0181" w:rsidRDefault="007D77AB" w:rsidP="00856B8F">
            <w:pPr>
              <w:spacing w:after="160" w:line="257" w:lineRule="auto"/>
              <w:rPr>
                <w:rFonts w:ascii="Arial" w:eastAsia="Arial" w:hAnsi="Arial" w:cs="Arial"/>
                <w:b/>
                <w:bCs/>
                <w:sz w:val="22"/>
                <w:szCs w:val="22"/>
              </w:rPr>
            </w:pPr>
            <w:r w:rsidRPr="009B0181">
              <w:rPr>
                <w:rFonts w:ascii="Arial" w:eastAsia="Arial" w:hAnsi="Arial" w:cs="Arial"/>
                <w:b/>
                <w:bCs/>
                <w:sz w:val="22"/>
                <w:szCs w:val="22"/>
              </w:rPr>
              <w:t>Make the Small Moments Count</w:t>
            </w:r>
          </w:p>
        </w:tc>
      </w:tr>
      <w:tr w:rsidR="007D77AB" w14:paraId="3CC144DA" w14:textId="77777777" w:rsidTr="00856B8F">
        <w:tc>
          <w:tcPr>
            <w:tcW w:w="2254" w:type="dxa"/>
            <w:shd w:val="clear" w:color="auto" w:fill="FF3399"/>
          </w:tcPr>
          <w:p w14:paraId="0B213C13" w14:textId="77777777" w:rsidR="007D77AB" w:rsidRPr="00DE0B4E" w:rsidRDefault="007D77AB" w:rsidP="00856B8F">
            <w:pPr>
              <w:spacing w:after="160" w:line="257" w:lineRule="auto"/>
              <w:rPr>
                <w:rFonts w:ascii="Arial" w:eastAsia="Arial" w:hAnsi="Arial" w:cs="Arial"/>
                <w:color w:val="FFFFFF" w:themeColor="background1"/>
                <w:sz w:val="20"/>
              </w:rPr>
            </w:pPr>
            <w:r w:rsidRPr="00DE0B4E">
              <w:rPr>
                <w:rFonts w:ascii="Arial" w:eastAsia="Arial" w:hAnsi="Arial" w:cs="Arial"/>
                <w:color w:val="FFFFFF" w:themeColor="background1"/>
                <w:sz w:val="20"/>
              </w:rPr>
              <w:t>We are ambitious for impact yet realistic about the journey ahead</w:t>
            </w:r>
          </w:p>
        </w:tc>
        <w:tc>
          <w:tcPr>
            <w:tcW w:w="2254" w:type="dxa"/>
            <w:shd w:val="clear" w:color="auto" w:fill="339966"/>
          </w:tcPr>
          <w:p w14:paraId="150A6CD6" w14:textId="77777777" w:rsidR="007D77AB" w:rsidRPr="00DE0B4E" w:rsidRDefault="007D77AB" w:rsidP="00856B8F">
            <w:pPr>
              <w:spacing w:after="160" w:line="257" w:lineRule="auto"/>
              <w:rPr>
                <w:rFonts w:ascii="Arial" w:eastAsia="Arial" w:hAnsi="Arial" w:cs="Arial"/>
                <w:color w:val="FFFFFF" w:themeColor="background1"/>
                <w:sz w:val="20"/>
              </w:rPr>
            </w:pPr>
            <w:r w:rsidRPr="00DE0B4E">
              <w:rPr>
                <w:rFonts w:ascii="Arial" w:eastAsia="Arial" w:hAnsi="Arial" w:cs="Arial"/>
                <w:color w:val="FFFFFF" w:themeColor="background1"/>
                <w:sz w:val="20"/>
              </w:rPr>
              <w:t>We create a safe supportive space that respects and supports our differences</w:t>
            </w:r>
          </w:p>
        </w:tc>
        <w:tc>
          <w:tcPr>
            <w:tcW w:w="2254" w:type="dxa"/>
            <w:shd w:val="clear" w:color="auto" w:fill="F69200"/>
          </w:tcPr>
          <w:p w14:paraId="4BFE0F9B" w14:textId="77777777" w:rsidR="007D77AB" w:rsidRPr="00DE0B4E" w:rsidRDefault="007D77AB" w:rsidP="00856B8F">
            <w:pPr>
              <w:spacing w:after="160" w:line="257" w:lineRule="auto"/>
              <w:rPr>
                <w:rFonts w:ascii="Arial" w:eastAsia="Arial" w:hAnsi="Arial" w:cs="Arial"/>
                <w:color w:val="FFFFFF" w:themeColor="background1"/>
                <w:sz w:val="20"/>
              </w:rPr>
            </w:pPr>
            <w:r w:rsidRPr="00DE0B4E">
              <w:rPr>
                <w:rFonts w:ascii="Arial" w:eastAsia="Arial" w:hAnsi="Arial" w:cs="Arial"/>
                <w:color w:val="FFFFFF" w:themeColor="background1"/>
                <w:sz w:val="20"/>
              </w:rPr>
              <w:t>We help everyone flourish in their own way by starting from where they are</w:t>
            </w:r>
          </w:p>
        </w:tc>
        <w:tc>
          <w:tcPr>
            <w:tcW w:w="2254" w:type="dxa"/>
            <w:shd w:val="clear" w:color="auto" w:fill="000000" w:themeFill="text1"/>
          </w:tcPr>
          <w:p w14:paraId="6CA97A2F" w14:textId="77777777" w:rsidR="007D77AB" w:rsidRPr="009B0181" w:rsidRDefault="007D77AB" w:rsidP="00856B8F">
            <w:pPr>
              <w:spacing w:after="160" w:line="257" w:lineRule="auto"/>
              <w:rPr>
                <w:rFonts w:ascii="Arial" w:eastAsia="Arial" w:hAnsi="Arial" w:cs="Arial"/>
                <w:sz w:val="20"/>
              </w:rPr>
            </w:pPr>
            <w:r w:rsidRPr="009B0181">
              <w:rPr>
                <w:rFonts w:ascii="Arial" w:eastAsia="Arial" w:hAnsi="Arial" w:cs="Arial"/>
                <w:sz w:val="20"/>
              </w:rPr>
              <w:t>We pay attention to the small ways that contribute to our wellbeing and health</w:t>
            </w:r>
          </w:p>
        </w:tc>
      </w:tr>
    </w:tbl>
    <w:p w14:paraId="5D7B28B3" w14:textId="77777777" w:rsidR="007D77AB" w:rsidRDefault="007D77AB" w:rsidP="007D77AB">
      <w:pPr>
        <w:spacing w:after="160" w:line="257" w:lineRule="auto"/>
        <w:rPr>
          <w:rFonts w:ascii="Arial" w:eastAsia="Arial" w:hAnsi="Arial" w:cs="Arial"/>
          <w:b/>
          <w:bCs/>
          <w:sz w:val="22"/>
          <w:szCs w:val="22"/>
        </w:rPr>
      </w:pPr>
    </w:p>
    <w:p w14:paraId="59EB96AE" w14:textId="7CBF6E6A" w:rsidR="31D4AA66" w:rsidRDefault="31D4AA66" w:rsidP="31D4AA66">
      <w:pPr>
        <w:spacing w:after="160" w:line="257" w:lineRule="auto"/>
        <w:rPr>
          <w:rFonts w:ascii="Arial" w:eastAsia="Arial" w:hAnsi="Arial" w:cs="Arial"/>
          <w:b/>
          <w:bCs/>
          <w:sz w:val="22"/>
          <w:szCs w:val="22"/>
        </w:rPr>
      </w:pPr>
    </w:p>
    <w:p w14:paraId="45FC03FC" w14:textId="29B9D672" w:rsidR="74E9B167" w:rsidRPr="00460BD3" w:rsidRDefault="00F31091" w:rsidP="74E9B167">
      <w:pPr>
        <w:pStyle w:val="xmsonormal"/>
        <w:ind w:left="1440" w:hanging="1440"/>
        <w:rPr>
          <w:rFonts w:ascii="Arial" w:eastAsia="Calibri" w:hAnsi="Arial" w:cs="Arial"/>
          <w:b/>
          <w:bCs/>
          <w:sz w:val="22"/>
          <w:szCs w:val="22"/>
        </w:rPr>
      </w:pPr>
      <w:r w:rsidRPr="00460BD3">
        <w:rPr>
          <w:rFonts w:ascii="Arial" w:eastAsia="Calibri" w:hAnsi="Arial" w:cs="Arial"/>
          <w:b/>
          <w:bCs/>
          <w:sz w:val="22"/>
          <w:szCs w:val="22"/>
        </w:rPr>
        <w:t>The Impact You’ll Make</w:t>
      </w:r>
    </w:p>
    <w:p w14:paraId="054094D5" w14:textId="77777777" w:rsidR="00F31091" w:rsidRPr="002E0EBB" w:rsidRDefault="00F31091" w:rsidP="74E9B167">
      <w:pPr>
        <w:pStyle w:val="xmsonormal"/>
        <w:ind w:left="1440" w:hanging="1440"/>
        <w:rPr>
          <w:rFonts w:ascii="Arial" w:eastAsia="Calibri" w:hAnsi="Arial" w:cs="Arial"/>
          <w:b/>
          <w:bCs/>
          <w:sz w:val="22"/>
          <w:szCs w:val="22"/>
        </w:rPr>
      </w:pPr>
    </w:p>
    <w:p w14:paraId="0971993F" w14:textId="77777777" w:rsidR="0084781D" w:rsidRDefault="00663715" w:rsidP="00875369">
      <w:pPr>
        <w:rPr>
          <w:rFonts w:ascii="Arial" w:hAnsi="Arial" w:cs="Arial"/>
          <w:sz w:val="22"/>
          <w:szCs w:val="22"/>
        </w:rPr>
      </w:pPr>
      <w:r w:rsidRPr="31D4AA66">
        <w:rPr>
          <w:rFonts w:ascii="Arial" w:hAnsi="Arial" w:cs="Arial"/>
          <w:sz w:val="22"/>
          <w:szCs w:val="22"/>
        </w:rPr>
        <w:t xml:space="preserve">As the People Partner </w:t>
      </w:r>
      <w:r w:rsidR="416779AF" w:rsidRPr="31D4AA66">
        <w:rPr>
          <w:rFonts w:ascii="Arial" w:hAnsi="Arial" w:cs="Arial"/>
          <w:sz w:val="22"/>
          <w:szCs w:val="22"/>
        </w:rPr>
        <w:t xml:space="preserve">for </w:t>
      </w:r>
      <w:r w:rsidRPr="31D4AA66">
        <w:rPr>
          <w:rFonts w:ascii="Arial" w:hAnsi="Arial" w:cs="Arial"/>
          <w:sz w:val="22"/>
          <w:szCs w:val="22"/>
        </w:rPr>
        <w:t xml:space="preserve">Learning &amp; Development, you will </w:t>
      </w:r>
      <w:r w:rsidR="1736BF69" w:rsidRPr="31D4AA66">
        <w:rPr>
          <w:rFonts w:ascii="Arial" w:hAnsi="Arial" w:cs="Arial"/>
          <w:sz w:val="22"/>
          <w:szCs w:val="22"/>
        </w:rPr>
        <w:t xml:space="preserve">shape </w:t>
      </w:r>
      <w:r w:rsidRPr="31D4AA66">
        <w:rPr>
          <w:rFonts w:ascii="Arial" w:hAnsi="Arial" w:cs="Arial"/>
          <w:sz w:val="22"/>
          <w:szCs w:val="22"/>
        </w:rPr>
        <w:t>SignHealth’s learning culture by designing, implementing, and evaluating impactful learning and development programmes</w:t>
      </w:r>
      <w:r w:rsidR="694F1BAD" w:rsidRPr="31D4AA66">
        <w:rPr>
          <w:rFonts w:ascii="Arial" w:hAnsi="Arial" w:cs="Arial"/>
          <w:sz w:val="22"/>
          <w:szCs w:val="22"/>
        </w:rPr>
        <w:t xml:space="preserve"> and supporting us to deliver great people services</w:t>
      </w:r>
      <w:r w:rsidRPr="31D4AA66">
        <w:rPr>
          <w:rFonts w:ascii="Arial" w:hAnsi="Arial" w:cs="Arial"/>
          <w:sz w:val="22"/>
          <w:szCs w:val="22"/>
        </w:rPr>
        <w:t xml:space="preserve">. You’ll empower employees and leaders across the organisation to unlock their full potential by providing tailored training opportunities, career development frameworks, and innovative learning initiatives. </w:t>
      </w:r>
    </w:p>
    <w:p w14:paraId="2C3C2418" w14:textId="77777777" w:rsidR="0084781D" w:rsidRDefault="0084781D" w:rsidP="00875369">
      <w:pPr>
        <w:rPr>
          <w:rFonts w:ascii="Arial" w:hAnsi="Arial" w:cs="Arial"/>
          <w:sz w:val="22"/>
          <w:szCs w:val="22"/>
        </w:rPr>
      </w:pPr>
    </w:p>
    <w:p w14:paraId="41F4CB58" w14:textId="5D4CFF35" w:rsidR="00460BD3" w:rsidRPr="00663715" w:rsidRDefault="00663715" w:rsidP="00875369">
      <w:pPr>
        <w:rPr>
          <w:rFonts w:ascii="Arial" w:hAnsi="Arial" w:cs="Arial"/>
          <w:sz w:val="22"/>
          <w:szCs w:val="22"/>
        </w:rPr>
      </w:pPr>
      <w:r w:rsidRPr="31D4AA66">
        <w:rPr>
          <w:rFonts w:ascii="Arial" w:hAnsi="Arial" w:cs="Arial"/>
          <w:sz w:val="22"/>
          <w:szCs w:val="22"/>
        </w:rPr>
        <w:t>Acting as a trusted advis</w:t>
      </w:r>
      <w:r w:rsidR="0084781D">
        <w:rPr>
          <w:rFonts w:ascii="Arial" w:hAnsi="Arial" w:cs="Arial"/>
          <w:sz w:val="22"/>
          <w:szCs w:val="22"/>
        </w:rPr>
        <w:t>e</w:t>
      </w:r>
      <w:r w:rsidRPr="31D4AA66">
        <w:rPr>
          <w:rFonts w:ascii="Arial" w:hAnsi="Arial" w:cs="Arial"/>
          <w:sz w:val="22"/>
          <w:szCs w:val="22"/>
        </w:rPr>
        <w:t xml:space="preserve">r, you’ll work collaboratively with teams to identify skills gaps, enhance leadership capabilities, and ensure every team member has access to development opportunities that align with SignHealth’s strategic objectives. Through your expertise, you will foster a culture of continuous growth, knowledge-sharing, and professional excellence, enabling SignHealth to thrive in delivering outstanding services to the </w:t>
      </w:r>
      <w:r w:rsidR="6486345E" w:rsidRPr="31D4AA66">
        <w:rPr>
          <w:rFonts w:ascii="Arial" w:hAnsi="Arial" w:cs="Arial"/>
          <w:sz w:val="22"/>
          <w:szCs w:val="22"/>
        </w:rPr>
        <w:t>d</w:t>
      </w:r>
      <w:r w:rsidRPr="31D4AA66">
        <w:rPr>
          <w:rFonts w:ascii="Arial" w:hAnsi="Arial" w:cs="Arial"/>
          <w:sz w:val="22"/>
          <w:szCs w:val="22"/>
        </w:rPr>
        <w:t>eaf community.</w:t>
      </w:r>
    </w:p>
    <w:p w14:paraId="68C0EB3E" w14:textId="77777777" w:rsidR="00351E7F" w:rsidRPr="002E0EBB" w:rsidRDefault="00351E7F" w:rsidP="00875369">
      <w:pPr>
        <w:rPr>
          <w:rFonts w:ascii="Arial" w:hAnsi="Arial" w:cs="Arial"/>
          <w:b/>
          <w:bCs/>
          <w:sz w:val="22"/>
          <w:szCs w:val="22"/>
        </w:rPr>
      </w:pPr>
    </w:p>
    <w:p w14:paraId="6616D353" w14:textId="77777777" w:rsidR="00693BE2" w:rsidRDefault="00276CD4" w:rsidP="00693BE2">
      <w:pPr>
        <w:rPr>
          <w:rFonts w:ascii="Arial" w:hAnsi="Arial" w:cs="Arial"/>
          <w:b/>
          <w:bCs/>
          <w:sz w:val="22"/>
          <w:szCs w:val="22"/>
        </w:rPr>
      </w:pPr>
      <w:r w:rsidRPr="31D4AA66">
        <w:rPr>
          <w:rFonts w:ascii="Arial" w:hAnsi="Arial" w:cs="Arial"/>
          <w:b/>
          <w:bCs/>
          <w:sz w:val="22"/>
          <w:szCs w:val="22"/>
        </w:rPr>
        <w:t>What You’ll Be Doing</w:t>
      </w:r>
    </w:p>
    <w:p w14:paraId="19D9F73D" w14:textId="58763F37" w:rsidR="31D4AA66" w:rsidRDefault="31D4AA66" w:rsidP="31D4AA66">
      <w:pPr>
        <w:rPr>
          <w:rFonts w:ascii="Arial" w:hAnsi="Arial" w:cs="Arial"/>
          <w:b/>
          <w:bCs/>
          <w:sz w:val="22"/>
          <w:szCs w:val="22"/>
        </w:rPr>
      </w:pPr>
    </w:p>
    <w:p w14:paraId="25CADB89" w14:textId="7E3DAF92" w:rsidR="00663715" w:rsidRPr="00663715" w:rsidRDefault="00663715" w:rsidP="31D4AA66">
      <w:pPr>
        <w:widowControl/>
        <w:spacing w:before="100" w:beforeAutospacing="1" w:after="100" w:afterAutospacing="1"/>
        <w:rPr>
          <w:rFonts w:ascii="Arial" w:hAnsi="Arial" w:cs="Arial"/>
          <w:b/>
          <w:bCs/>
          <w:snapToGrid/>
          <w:sz w:val="22"/>
          <w:szCs w:val="22"/>
          <w:lang w:eastAsia="en-GB"/>
        </w:rPr>
      </w:pPr>
      <w:r w:rsidRPr="31D4AA66">
        <w:rPr>
          <w:rFonts w:ascii="Arial" w:hAnsi="Arial" w:cs="Arial"/>
          <w:b/>
          <w:bCs/>
          <w:snapToGrid/>
          <w:sz w:val="22"/>
          <w:szCs w:val="22"/>
          <w:lang w:eastAsia="en-GB"/>
        </w:rPr>
        <w:t xml:space="preserve">Learning and Development </w:t>
      </w:r>
      <w:r w:rsidR="1D2C1C35" w:rsidRPr="31D4AA66">
        <w:rPr>
          <w:rFonts w:ascii="Arial" w:hAnsi="Arial" w:cs="Arial"/>
          <w:b/>
          <w:bCs/>
          <w:snapToGrid/>
          <w:sz w:val="22"/>
          <w:szCs w:val="22"/>
          <w:lang w:eastAsia="en-GB"/>
        </w:rPr>
        <w:t>Plans</w:t>
      </w:r>
    </w:p>
    <w:p w14:paraId="7254CC1E" w14:textId="169D3424" w:rsidR="00663715" w:rsidRPr="00663715" w:rsidRDefault="00663715" w:rsidP="31D4AA66">
      <w:pPr>
        <w:widowControl/>
        <w:numPr>
          <w:ilvl w:val="0"/>
          <w:numId w:val="4"/>
        </w:numPr>
        <w:spacing w:before="100" w:beforeAutospacing="1" w:after="100" w:afterAutospacing="1"/>
        <w:rPr>
          <w:rFonts w:ascii="Arial" w:hAnsi="Arial" w:cs="Arial"/>
          <w:snapToGrid/>
          <w:sz w:val="22"/>
          <w:szCs w:val="22"/>
          <w:lang w:eastAsia="en-GB"/>
        </w:rPr>
      </w:pPr>
      <w:r w:rsidRPr="00663715">
        <w:rPr>
          <w:rFonts w:ascii="Arial" w:hAnsi="Arial" w:cs="Arial"/>
          <w:snapToGrid/>
          <w:sz w:val="22"/>
          <w:szCs w:val="22"/>
          <w:lang w:eastAsia="en-GB"/>
        </w:rPr>
        <w:t xml:space="preserve">Develop and implement Learning &amp; Development (L&amp;D) </w:t>
      </w:r>
      <w:r w:rsidR="424C0123" w:rsidRPr="00663715">
        <w:rPr>
          <w:rFonts w:ascii="Arial" w:hAnsi="Arial" w:cs="Arial"/>
          <w:snapToGrid/>
          <w:sz w:val="22"/>
          <w:szCs w:val="22"/>
          <w:lang w:eastAsia="en-GB"/>
        </w:rPr>
        <w:t>plans in line with our People S</w:t>
      </w:r>
      <w:r w:rsidRPr="00663715">
        <w:rPr>
          <w:rFonts w:ascii="Arial" w:hAnsi="Arial" w:cs="Arial"/>
          <w:snapToGrid/>
          <w:sz w:val="22"/>
          <w:szCs w:val="22"/>
          <w:lang w:eastAsia="en-GB"/>
        </w:rPr>
        <w:t xml:space="preserve">trategy </w:t>
      </w:r>
      <w:r w:rsidR="7376BCD9" w:rsidRPr="00663715">
        <w:rPr>
          <w:rFonts w:ascii="Arial" w:hAnsi="Arial" w:cs="Arial"/>
          <w:snapToGrid/>
          <w:sz w:val="22"/>
          <w:szCs w:val="22"/>
          <w:lang w:eastAsia="en-GB"/>
        </w:rPr>
        <w:t xml:space="preserve">and </w:t>
      </w:r>
      <w:r w:rsidRPr="00663715">
        <w:rPr>
          <w:rFonts w:ascii="Arial" w:hAnsi="Arial" w:cs="Arial"/>
          <w:snapToGrid/>
          <w:sz w:val="22"/>
          <w:szCs w:val="22"/>
          <w:lang w:eastAsia="en-GB"/>
        </w:rPr>
        <w:t>SignHealth’s organisational goals.</w:t>
      </w:r>
    </w:p>
    <w:p w14:paraId="3A278153" w14:textId="77777777" w:rsidR="00663715" w:rsidRPr="00663715" w:rsidRDefault="00663715">
      <w:pPr>
        <w:widowControl/>
        <w:numPr>
          <w:ilvl w:val="0"/>
          <w:numId w:val="4"/>
        </w:numPr>
        <w:spacing w:before="100" w:beforeAutospacing="1" w:after="100" w:afterAutospacing="1"/>
        <w:rPr>
          <w:rFonts w:ascii="Arial" w:hAnsi="Arial" w:cs="Arial"/>
          <w:snapToGrid/>
          <w:sz w:val="22"/>
          <w:szCs w:val="22"/>
          <w:lang w:eastAsia="en-GB"/>
        </w:rPr>
      </w:pPr>
      <w:r w:rsidRPr="00663715">
        <w:rPr>
          <w:rFonts w:ascii="Arial" w:hAnsi="Arial" w:cs="Arial"/>
          <w:snapToGrid/>
          <w:sz w:val="22"/>
          <w:szCs w:val="22"/>
          <w:lang w:eastAsia="en-GB"/>
        </w:rPr>
        <w:t>Collaborate with senior leaders and managers to identify training needs and skills gaps across teams.</w:t>
      </w:r>
    </w:p>
    <w:p w14:paraId="3CB433A0" w14:textId="77777777" w:rsidR="000A144D" w:rsidRDefault="00663715" w:rsidP="000A144D">
      <w:pPr>
        <w:widowControl/>
        <w:numPr>
          <w:ilvl w:val="0"/>
          <w:numId w:val="4"/>
        </w:numPr>
        <w:spacing w:before="100" w:beforeAutospacing="1" w:after="100" w:afterAutospacing="1"/>
        <w:rPr>
          <w:rFonts w:ascii="Arial" w:hAnsi="Arial" w:cs="Arial"/>
          <w:snapToGrid/>
          <w:sz w:val="22"/>
          <w:szCs w:val="22"/>
          <w:lang w:eastAsia="en-GB"/>
        </w:rPr>
      </w:pPr>
      <w:r w:rsidRPr="00663715">
        <w:rPr>
          <w:rFonts w:ascii="Arial" w:hAnsi="Arial" w:cs="Arial"/>
          <w:snapToGrid/>
          <w:sz w:val="22"/>
          <w:szCs w:val="22"/>
          <w:lang w:eastAsia="en-GB"/>
        </w:rPr>
        <w:t>Design and deliver comprehensive training programmes that support personal, professional, and leadership development.</w:t>
      </w:r>
    </w:p>
    <w:p w14:paraId="6582591C" w14:textId="77777777" w:rsidR="000A144D" w:rsidRDefault="190127EB" w:rsidP="000A144D">
      <w:pPr>
        <w:widowControl/>
        <w:numPr>
          <w:ilvl w:val="0"/>
          <w:numId w:val="4"/>
        </w:numPr>
        <w:spacing w:before="100" w:beforeAutospacing="1" w:after="100" w:afterAutospacing="1"/>
        <w:rPr>
          <w:rFonts w:ascii="Arial" w:hAnsi="Arial" w:cs="Arial"/>
          <w:snapToGrid/>
          <w:sz w:val="22"/>
          <w:szCs w:val="22"/>
          <w:lang w:eastAsia="en-GB"/>
        </w:rPr>
      </w:pPr>
      <w:r w:rsidRPr="000A144D">
        <w:rPr>
          <w:rFonts w:ascii="Arial" w:hAnsi="Arial" w:cs="Arial"/>
          <w:sz w:val="22"/>
          <w:szCs w:val="22"/>
          <w:lang w:eastAsia="en-GB"/>
        </w:rPr>
        <w:t>Provide coaching and mentoring support to managers, enabling them to lead effectively and drive performance.</w:t>
      </w:r>
    </w:p>
    <w:p w14:paraId="2A978157" w14:textId="44B66CEC" w:rsidR="31D4AA66" w:rsidRPr="0001454D" w:rsidRDefault="6B03D689" w:rsidP="000A144D">
      <w:pPr>
        <w:widowControl/>
        <w:numPr>
          <w:ilvl w:val="0"/>
          <w:numId w:val="4"/>
        </w:numPr>
        <w:spacing w:before="100" w:beforeAutospacing="1" w:after="100" w:afterAutospacing="1"/>
        <w:rPr>
          <w:rFonts w:ascii="Arial" w:hAnsi="Arial" w:cs="Arial"/>
          <w:snapToGrid/>
          <w:sz w:val="22"/>
          <w:szCs w:val="22"/>
          <w:lang w:eastAsia="en-GB"/>
        </w:rPr>
      </w:pPr>
      <w:r w:rsidRPr="000A144D">
        <w:rPr>
          <w:rFonts w:ascii="Arial" w:hAnsi="Arial" w:cs="Arial"/>
          <w:sz w:val="22"/>
          <w:szCs w:val="22"/>
          <w:lang w:eastAsia="en-GB"/>
        </w:rPr>
        <w:t xml:space="preserve">Support the </w:t>
      </w:r>
      <w:r w:rsidR="00B01464">
        <w:rPr>
          <w:rFonts w:ascii="Arial" w:hAnsi="Arial" w:cs="Arial"/>
          <w:sz w:val="22"/>
          <w:szCs w:val="22"/>
          <w:lang w:eastAsia="en-GB"/>
        </w:rPr>
        <w:t xml:space="preserve">Head of Learning and Culture to </w:t>
      </w:r>
      <w:r w:rsidRPr="000A144D">
        <w:rPr>
          <w:rFonts w:ascii="Arial" w:hAnsi="Arial" w:cs="Arial"/>
          <w:sz w:val="22"/>
          <w:szCs w:val="22"/>
          <w:lang w:eastAsia="en-GB"/>
        </w:rPr>
        <w:t>design and delive</w:t>
      </w:r>
      <w:r w:rsidR="00B01464">
        <w:rPr>
          <w:rFonts w:ascii="Arial" w:hAnsi="Arial" w:cs="Arial"/>
          <w:sz w:val="22"/>
          <w:szCs w:val="22"/>
          <w:lang w:eastAsia="en-GB"/>
        </w:rPr>
        <w:t>r the</w:t>
      </w:r>
      <w:r w:rsidRPr="000A144D">
        <w:rPr>
          <w:rFonts w:ascii="Arial" w:hAnsi="Arial" w:cs="Arial"/>
          <w:sz w:val="22"/>
          <w:szCs w:val="22"/>
          <w:lang w:eastAsia="en-GB"/>
        </w:rPr>
        <w:t xml:space="preserve"> leadership and management development programmes to build capability and confidence in team leaders and s</w:t>
      </w:r>
      <w:r w:rsidR="00B01464">
        <w:rPr>
          <w:rFonts w:ascii="Arial" w:hAnsi="Arial" w:cs="Arial"/>
          <w:sz w:val="22"/>
          <w:szCs w:val="22"/>
          <w:lang w:eastAsia="en-GB"/>
        </w:rPr>
        <w:t xml:space="preserve">ervice </w:t>
      </w:r>
      <w:r w:rsidRPr="000A144D">
        <w:rPr>
          <w:rFonts w:ascii="Arial" w:hAnsi="Arial" w:cs="Arial"/>
          <w:sz w:val="22"/>
          <w:szCs w:val="22"/>
          <w:lang w:eastAsia="en-GB"/>
        </w:rPr>
        <w:t>managers.</w:t>
      </w:r>
    </w:p>
    <w:p w14:paraId="7C2920CD" w14:textId="71FA8FB3" w:rsidR="0001454D" w:rsidRPr="00B472D1" w:rsidRDefault="0001454D" w:rsidP="00B472D1">
      <w:pPr>
        <w:widowControl/>
        <w:numPr>
          <w:ilvl w:val="0"/>
          <w:numId w:val="4"/>
        </w:numPr>
        <w:spacing w:before="100" w:beforeAutospacing="1" w:after="100" w:afterAutospacing="1"/>
        <w:rPr>
          <w:rFonts w:ascii="Arial" w:hAnsi="Arial" w:cs="Arial"/>
          <w:snapToGrid/>
          <w:sz w:val="22"/>
          <w:szCs w:val="22"/>
          <w:lang w:eastAsia="en-GB"/>
        </w:rPr>
      </w:pPr>
      <w:r w:rsidRPr="00B472D1">
        <w:rPr>
          <w:rFonts w:ascii="Arial" w:hAnsi="Arial" w:cs="Arial"/>
          <w:snapToGrid/>
          <w:sz w:val="22"/>
          <w:szCs w:val="22"/>
          <w:lang w:eastAsia="en-GB"/>
        </w:rPr>
        <w:t xml:space="preserve">Ensure that all services are meeting all compliance training requirements </w:t>
      </w:r>
      <w:r w:rsidR="00B01464" w:rsidRPr="00B472D1">
        <w:rPr>
          <w:rFonts w:ascii="Arial" w:hAnsi="Arial" w:cs="Arial"/>
          <w:snapToGrid/>
          <w:sz w:val="22"/>
          <w:szCs w:val="22"/>
          <w:lang w:eastAsia="en-GB"/>
        </w:rPr>
        <w:t xml:space="preserve">where appropriate </w:t>
      </w:r>
      <w:r w:rsidRPr="00B472D1">
        <w:rPr>
          <w:rFonts w:ascii="Arial" w:hAnsi="Arial" w:cs="Arial"/>
          <w:snapToGrid/>
          <w:sz w:val="22"/>
          <w:szCs w:val="22"/>
          <w:lang w:eastAsia="en-GB"/>
        </w:rPr>
        <w:t xml:space="preserve">(CQC, Leading lights, </w:t>
      </w:r>
      <w:r w:rsidR="00B01464" w:rsidRPr="00B472D1">
        <w:rPr>
          <w:rFonts w:ascii="Arial" w:hAnsi="Arial" w:cs="Arial"/>
          <w:snapToGrid/>
          <w:sz w:val="22"/>
          <w:szCs w:val="22"/>
          <w:lang w:eastAsia="en-GB"/>
        </w:rPr>
        <w:t>etc.</w:t>
      </w:r>
      <w:r w:rsidRPr="00B472D1">
        <w:rPr>
          <w:rFonts w:ascii="Arial" w:hAnsi="Arial" w:cs="Arial"/>
          <w:snapToGrid/>
          <w:sz w:val="22"/>
          <w:szCs w:val="22"/>
          <w:lang w:eastAsia="en-GB"/>
        </w:rPr>
        <w:t xml:space="preserve">) </w:t>
      </w:r>
    </w:p>
    <w:p w14:paraId="483A1BC5" w14:textId="687F98CE" w:rsidR="00663715" w:rsidRPr="00663715" w:rsidRDefault="00663715" w:rsidP="31D4AA66">
      <w:pPr>
        <w:widowControl/>
        <w:spacing w:before="100" w:beforeAutospacing="1" w:after="100" w:afterAutospacing="1"/>
        <w:rPr>
          <w:rFonts w:ascii="Arial" w:hAnsi="Arial" w:cs="Arial"/>
          <w:b/>
          <w:bCs/>
          <w:snapToGrid/>
          <w:sz w:val="22"/>
          <w:szCs w:val="22"/>
          <w:lang w:eastAsia="en-GB"/>
        </w:rPr>
      </w:pPr>
      <w:r w:rsidRPr="31D4AA66">
        <w:rPr>
          <w:rFonts w:ascii="Arial" w:hAnsi="Arial" w:cs="Arial"/>
          <w:b/>
          <w:bCs/>
          <w:snapToGrid/>
          <w:sz w:val="22"/>
          <w:szCs w:val="22"/>
          <w:lang w:eastAsia="en-GB"/>
        </w:rPr>
        <w:t>Training Delivery and Facilitation</w:t>
      </w:r>
    </w:p>
    <w:p w14:paraId="7848373E" w14:textId="77777777" w:rsidR="00663715" w:rsidRDefault="00663715">
      <w:pPr>
        <w:widowControl/>
        <w:numPr>
          <w:ilvl w:val="0"/>
          <w:numId w:val="5"/>
        </w:numPr>
        <w:spacing w:before="100" w:beforeAutospacing="1" w:after="100" w:afterAutospacing="1"/>
        <w:rPr>
          <w:rFonts w:ascii="Arial" w:hAnsi="Arial" w:cs="Arial"/>
          <w:snapToGrid/>
          <w:sz w:val="22"/>
          <w:szCs w:val="22"/>
          <w:lang w:eastAsia="en-GB"/>
        </w:rPr>
      </w:pPr>
      <w:r w:rsidRPr="00663715">
        <w:rPr>
          <w:rFonts w:ascii="Arial" w:hAnsi="Arial" w:cs="Arial"/>
          <w:snapToGrid/>
          <w:sz w:val="22"/>
          <w:szCs w:val="22"/>
          <w:lang w:eastAsia="en-GB"/>
        </w:rPr>
        <w:t>Lead the delivery of in-person and virtual training sessions on key topics, including management skills, communication, and compliance.</w:t>
      </w:r>
    </w:p>
    <w:p w14:paraId="057C4E32" w14:textId="77777777" w:rsidR="00663715" w:rsidRPr="00663715" w:rsidRDefault="00663715">
      <w:pPr>
        <w:widowControl/>
        <w:numPr>
          <w:ilvl w:val="0"/>
          <w:numId w:val="5"/>
        </w:numPr>
        <w:spacing w:before="100" w:beforeAutospacing="1" w:after="100" w:afterAutospacing="1"/>
        <w:rPr>
          <w:rFonts w:ascii="Arial" w:hAnsi="Arial" w:cs="Arial"/>
          <w:snapToGrid/>
          <w:sz w:val="22"/>
          <w:szCs w:val="22"/>
          <w:lang w:eastAsia="en-GB"/>
        </w:rPr>
      </w:pPr>
      <w:r w:rsidRPr="00663715">
        <w:rPr>
          <w:rFonts w:ascii="Arial" w:hAnsi="Arial" w:cs="Arial"/>
          <w:snapToGrid/>
          <w:sz w:val="22"/>
          <w:szCs w:val="22"/>
          <w:lang w:eastAsia="en-GB"/>
        </w:rPr>
        <w:t>Develop and maintain e-learning platforms and resources to ensure accessible and flexible training options.</w:t>
      </w:r>
    </w:p>
    <w:p w14:paraId="0CD093A2" w14:textId="78E4CD87" w:rsidR="00663715" w:rsidRPr="00663715" w:rsidRDefault="00663715" w:rsidP="31D4AA66">
      <w:pPr>
        <w:widowControl/>
        <w:numPr>
          <w:ilvl w:val="0"/>
          <w:numId w:val="5"/>
        </w:numPr>
        <w:spacing w:before="100" w:beforeAutospacing="1" w:after="100" w:afterAutospacing="1"/>
        <w:rPr>
          <w:rFonts w:ascii="Arial" w:hAnsi="Arial" w:cs="Arial"/>
          <w:snapToGrid/>
          <w:sz w:val="22"/>
          <w:szCs w:val="22"/>
          <w:lang w:eastAsia="en-GB"/>
        </w:rPr>
      </w:pPr>
      <w:r w:rsidRPr="00663715">
        <w:rPr>
          <w:rFonts w:ascii="Arial" w:hAnsi="Arial" w:cs="Arial"/>
          <w:snapToGrid/>
          <w:sz w:val="22"/>
          <w:szCs w:val="22"/>
          <w:lang w:eastAsia="en-GB"/>
        </w:rPr>
        <w:t xml:space="preserve">Partner with external training providers </w:t>
      </w:r>
      <w:r w:rsidR="035C5F6F" w:rsidRPr="00663715">
        <w:rPr>
          <w:rFonts w:ascii="Arial" w:hAnsi="Arial" w:cs="Arial"/>
          <w:snapToGrid/>
          <w:sz w:val="22"/>
          <w:szCs w:val="22"/>
          <w:lang w:eastAsia="en-GB"/>
        </w:rPr>
        <w:t>and contracts</w:t>
      </w:r>
      <w:r w:rsidRPr="00663715">
        <w:rPr>
          <w:rFonts w:ascii="Arial" w:hAnsi="Arial" w:cs="Arial"/>
          <w:snapToGrid/>
          <w:sz w:val="22"/>
          <w:szCs w:val="22"/>
          <w:lang w:eastAsia="en-GB"/>
        </w:rPr>
        <w:t xml:space="preserve"> to deliver high-quality training solutions</w:t>
      </w:r>
      <w:r w:rsidR="3848CFDD" w:rsidRPr="00663715">
        <w:rPr>
          <w:rFonts w:ascii="Arial" w:hAnsi="Arial" w:cs="Arial"/>
          <w:snapToGrid/>
          <w:sz w:val="22"/>
          <w:szCs w:val="22"/>
          <w:lang w:eastAsia="en-GB"/>
        </w:rPr>
        <w:t xml:space="preserve"> that meet the accessibility needs of deaf staff.</w:t>
      </w:r>
    </w:p>
    <w:p w14:paraId="2B49EC7C" w14:textId="2E18F18E" w:rsidR="0E660E2A" w:rsidRDefault="0E660E2A" w:rsidP="31D4AA66">
      <w:pPr>
        <w:widowControl/>
        <w:numPr>
          <w:ilvl w:val="0"/>
          <w:numId w:val="5"/>
        </w:numPr>
        <w:spacing w:beforeAutospacing="1" w:afterAutospacing="1"/>
        <w:rPr>
          <w:rFonts w:ascii="Arial" w:hAnsi="Arial" w:cs="Arial"/>
          <w:sz w:val="22"/>
          <w:szCs w:val="22"/>
          <w:lang w:eastAsia="en-GB"/>
        </w:rPr>
      </w:pPr>
      <w:r w:rsidRPr="31D4AA66">
        <w:rPr>
          <w:rFonts w:ascii="Arial" w:hAnsi="Arial" w:cs="Arial"/>
          <w:sz w:val="22"/>
          <w:szCs w:val="22"/>
          <w:lang w:eastAsia="en-GB"/>
        </w:rPr>
        <w:t>Ensure that learning solutions are appropriate for deaf audiences, work with external training providers to ensure accessibility.</w:t>
      </w:r>
    </w:p>
    <w:p w14:paraId="428F287E" w14:textId="710CAC6E" w:rsidR="244850DF" w:rsidRDefault="244850DF" w:rsidP="31D4AA66">
      <w:pPr>
        <w:widowControl/>
        <w:numPr>
          <w:ilvl w:val="0"/>
          <w:numId w:val="5"/>
        </w:numPr>
        <w:spacing w:beforeAutospacing="1" w:afterAutospacing="1"/>
        <w:rPr>
          <w:rFonts w:ascii="Arial" w:hAnsi="Arial" w:cs="Arial"/>
          <w:sz w:val="22"/>
          <w:szCs w:val="22"/>
          <w:lang w:eastAsia="en-GB"/>
        </w:rPr>
      </w:pPr>
      <w:r w:rsidRPr="31D4AA66">
        <w:rPr>
          <w:rFonts w:ascii="Arial" w:hAnsi="Arial" w:cs="Arial"/>
          <w:sz w:val="22"/>
          <w:szCs w:val="22"/>
          <w:lang w:eastAsia="en-GB"/>
        </w:rPr>
        <w:t>Manage the apprenticeship levy. Act as the primary contact for apprenticeship providers, ensuring effective programme delivery and compliance with apprenticeship standards.</w:t>
      </w:r>
    </w:p>
    <w:p w14:paraId="5C93F775" w14:textId="17AB230C" w:rsidR="244850DF" w:rsidRDefault="244850DF" w:rsidP="31D4AA66">
      <w:pPr>
        <w:pStyle w:val="ListParagraph"/>
        <w:widowControl/>
        <w:numPr>
          <w:ilvl w:val="0"/>
          <w:numId w:val="5"/>
        </w:numPr>
        <w:spacing w:beforeAutospacing="1" w:afterAutospacing="1"/>
        <w:rPr>
          <w:rFonts w:ascii="Arial" w:hAnsi="Arial" w:cs="Arial"/>
          <w:sz w:val="22"/>
          <w:szCs w:val="22"/>
          <w:lang w:eastAsia="en-GB"/>
        </w:rPr>
      </w:pPr>
      <w:r w:rsidRPr="31D4AA66">
        <w:rPr>
          <w:rFonts w:ascii="Arial" w:hAnsi="Arial" w:cs="Arial"/>
          <w:sz w:val="22"/>
          <w:szCs w:val="22"/>
          <w:lang w:eastAsia="en-GB"/>
        </w:rPr>
        <w:t>Monitor apprentice progress and provide guidance to both apprentices and their managers.</w:t>
      </w:r>
      <w:r w:rsidR="00B01464">
        <w:rPr>
          <w:rFonts w:ascii="Arial" w:hAnsi="Arial" w:cs="Arial"/>
          <w:sz w:val="22"/>
          <w:szCs w:val="22"/>
          <w:lang w:eastAsia="en-GB"/>
        </w:rPr>
        <w:t xml:space="preserve"> Enable opportunities to promote apprenticeships internally and externally to attract diverse talent.</w:t>
      </w:r>
    </w:p>
    <w:p w14:paraId="6FA6916E" w14:textId="1B6C3D22" w:rsidR="31D4AA66" w:rsidRDefault="00B01464" w:rsidP="31D4AA66">
      <w:pPr>
        <w:widowControl/>
        <w:spacing w:beforeAutospacing="1" w:afterAutospacing="1"/>
        <w:ind w:left="720"/>
        <w:rPr>
          <w:rFonts w:ascii="Arial" w:hAnsi="Arial" w:cs="Arial"/>
          <w:sz w:val="22"/>
          <w:szCs w:val="22"/>
          <w:lang w:eastAsia="en-GB"/>
        </w:rPr>
      </w:pPr>
      <w:r>
        <w:rPr>
          <w:rFonts w:ascii="Arial" w:hAnsi="Arial" w:cs="Arial"/>
          <w:sz w:val="22"/>
          <w:szCs w:val="22"/>
          <w:lang w:eastAsia="en-GB"/>
        </w:rPr>
        <w:t xml:space="preserve"> </w:t>
      </w:r>
    </w:p>
    <w:p w14:paraId="5B4CFCCC" w14:textId="77777777" w:rsidR="000A144D" w:rsidRDefault="000A144D" w:rsidP="362F2D65">
      <w:pPr>
        <w:widowControl/>
        <w:spacing w:beforeAutospacing="1" w:afterAutospacing="1"/>
        <w:ind w:left="720"/>
        <w:rPr>
          <w:rFonts w:ascii="Arial" w:hAnsi="Arial" w:cs="Arial"/>
          <w:sz w:val="22"/>
          <w:szCs w:val="22"/>
          <w:lang w:eastAsia="en-GB"/>
        </w:rPr>
      </w:pPr>
    </w:p>
    <w:p w14:paraId="31C9D91D" w14:textId="30EC5464" w:rsidR="362F2D65" w:rsidRDefault="362F2D65" w:rsidP="362F2D65">
      <w:pPr>
        <w:widowControl/>
        <w:spacing w:beforeAutospacing="1" w:afterAutospacing="1"/>
        <w:ind w:left="720"/>
        <w:rPr>
          <w:rFonts w:ascii="Arial" w:hAnsi="Arial" w:cs="Arial"/>
          <w:sz w:val="22"/>
          <w:szCs w:val="22"/>
          <w:lang w:eastAsia="en-GB"/>
        </w:rPr>
      </w:pPr>
    </w:p>
    <w:p w14:paraId="359ED31D" w14:textId="43959AC8" w:rsidR="362F2D65" w:rsidRDefault="362F2D65" w:rsidP="362F2D65">
      <w:pPr>
        <w:widowControl/>
        <w:spacing w:beforeAutospacing="1" w:afterAutospacing="1"/>
        <w:ind w:left="720"/>
        <w:rPr>
          <w:rFonts w:ascii="Arial" w:hAnsi="Arial" w:cs="Arial"/>
          <w:sz w:val="22"/>
          <w:szCs w:val="22"/>
          <w:lang w:eastAsia="en-GB"/>
        </w:rPr>
      </w:pPr>
    </w:p>
    <w:p w14:paraId="39E30DE6" w14:textId="4D680DBE" w:rsidR="362F2D65" w:rsidRDefault="362F2D65" w:rsidP="362F2D65">
      <w:pPr>
        <w:widowControl/>
        <w:spacing w:beforeAutospacing="1" w:afterAutospacing="1"/>
        <w:rPr>
          <w:rFonts w:ascii="Arial" w:hAnsi="Arial" w:cs="Arial"/>
          <w:sz w:val="22"/>
          <w:szCs w:val="22"/>
          <w:lang w:eastAsia="en-GB"/>
        </w:rPr>
      </w:pPr>
    </w:p>
    <w:p w14:paraId="482CA2A1" w14:textId="20965950" w:rsidR="00663715" w:rsidRPr="00663715" w:rsidRDefault="00663715" w:rsidP="31D4AA66">
      <w:pPr>
        <w:widowControl/>
        <w:spacing w:before="100" w:beforeAutospacing="1" w:after="100" w:afterAutospacing="1"/>
        <w:rPr>
          <w:rFonts w:ascii="Arial" w:hAnsi="Arial" w:cs="Arial"/>
          <w:b/>
          <w:bCs/>
          <w:snapToGrid/>
          <w:sz w:val="22"/>
          <w:szCs w:val="22"/>
          <w:lang w:eastAsia="en-GB"/>
        </w:rPr>
      </w:pPr>
      <w:r w:rsidRPr="31D4AA66">
        <w:rPr>
          <w:rFonts w:ascii="Arial" w:hAnsi="Arial" w:cs="Arial"/>
          <w:b/>
          <w:bCs/>
          <w:snapToGrid/>
          <w:sz w:val="22"/>
          <w:szCs w:val="22"/>
          <w:lang w:eastAsia="en-GB"/>
        </w:rPr>
        <w:t>Onboarding and Induction</w:t>
      </w:r>
    </w:p>
    <w:p w14:paraId="7367C8DC" w14:textId="73F2265B" w:rsidR="00663715" w:rsidRPr="00663715" w:rsidRDefault="27C23EBF" w:rsidP="31D4AA66">
      <w:pPr>
        <w:widowControl/>
        <w:numPr>
          <w:ilvl w:val="0"/>
          <w:numId w:val="7"/>
        </w:numPr>
        <w:spacing w:before="100" w:beforeAutospacing="1" w:after="100" w:afterAutospacing="1"/>
        <w:rPr>
          <w:rFonts w:ascii="Arial" w:hAnsi="Arial" w:cs="Arial"/>
          <w:snapToGrid/>
          <w:sz w:val="22"/>
          <w:szCs w:val="22"/>
          <w:lang w:eastAsia="en-GB"/>
        </w:rPr>
      </w:pPr>
      <w:r w:rsidRPr="00663715">
        <w:rPr>
          <w:rFonts w:ascii="Arial" w:hAnsi="Arial" w:cs="Arial"/>
          <w:snapToGrid/>
          <w:sz w:val="22"/>
          <w:szCs w:val="22"/>
          <w:lang w:eastAsia="en-GB"/>
        </w:rPr>
        <w:t xml:space="preserve">Manage </w:t>
      </w:r>
      <w:r w:rsidR="00663715" w:rsidRPr="00663715">
        <w:rPr>
          <w:rFonts w:ascii="Arial" w:hAnsi="Arial" w:cs="Arial"/>
          <w:snapToGrid/>
          <w:sz w:val="22"/>
          <w:szCs w:val="22"/>
          <w:lang w:eastAsia="en-GB"/>
        </w:rPr>
        <w:t xml:space="preserve">the </w:t>
      </w:r>
      <w:r w:rsidR="27EDFAE2" w:rsidRPr="00663715">
        <w:rPr>
          <w:rFonts w:ascii="Arial" w:hAnsi="Arial" w:cs="Arial"/>
          <w:snapToGrid/>
          <w:sz w:val="22"/>
          <w:szCs w:val="22"/>
          <w:lang w:eastAsia="en-GB"/>
        </w:rPr>
        <w:t xml:space="preserve">corporate welcome and mandatory training </w:t>
      </w:r>
      <w:r w:rsidR="00663715" w:rsidRPr="00663715">
        <w:rPr>
          <w:rFonts w:ascii="Arial" w:hAnsi="Arial" w:cs="Arial"/>
          <w:snapToGrid/>
          <w:sz w:val="22"/>
          <w:szCs w:val="22"/>
          <w:lang w:eastAsia="en-GB"/>
        </w:rPr>
        <w:t>process to ensure a seamless and engaging experience for new starters.</w:t>
      </w:r>
    </w:p>
    <w:p w14:paraId="5B8E2995" w14:textId="7AA9E5D0" w:rsidR="31D4AA66" w:rsidRDefault="00663715" w:rsidP="00883CB5">
      <w:pPr>
        <w:widowControl/>
        <w:numPr>
          <w:ilvl w:val="0"/>
          <w:numId w:val="7"/>
        </w:numPr>
        <w:spacing w:before="100" w:beforeAutospacing="1" w:after="100" w:afterAutospacing="1"/>
        <w:rPr>
          <w:rFonts w:ascii="Arial" w:hAnsi="Arial" w:cs="Arial"/>
          <w:snapToGrid/>
          <w:sz w:val="22"/>
          <w:szCs w:val="22"/>
          <w:lang w:eastAsia="en-GB"/>
        </w:rPr>
      </w:pPr>
      <w:r w:rsidRPr="00663715">
        <w:rPr>
          <w:rFonts w:ascii="Arial" w:hAnsi="Arial" w:cs="Arial"/>
          <w:snapToGrid/>
          <w:sz w:val="22"/>
          <w:szCs w:val="22"/>
          <w:lang w:eastAsia="en-GB"/>
        </w:rPr>
        <w:t>Develop resources to support managers</w:t>
      </w:r>
      <w:r w:rsidR="5F75548A" w:rsidRPr="00663715">
        <w:rPr>
          <w:rFonts w:ascii="Arial" w:hAnsi="Arial" w:cs="Arial"/>
          <w:snapToGrid/>
          <w:sz w:val="22"/>
          <w:szCs w:val="22"/>
          <w:lang w:eastAsia="en-GB"/>
        </w:rPr>
        <w:t xml:space="preserve"> to deliver </w:t>
      </w:r>
      <w:r w:rsidRPr="00663715">
        <w:rPr>
          <w:rFonts w:ascii="Arial" w:hAnsi="Arial" w:cs="Arial"/>
          <w:snapToGrid/>
          <w:sz w:val="22"/>
          <w:szCs w:val="22"/>
          <w:lang w:eastAsia="en-GB"/>
        </w:rPr>
        <w:t>effective induction training.</w:t>
      </w:r>
    </w:p>
    <w:p w14:paraId="40B2FDA1" w14:textId="42ED13C7" w:rsidR="00663715" w:rsidRPr="00663715" w:rsidRDefault="00663715" w:rsidP="31D4AA66">
      <w:pPr>
        <w:widowControl/>
        <w:spacing w:before="100" w:beforeAutospacing="1" w:after="100" w:afterAutospacing="1"/>
        <w:rPr>
          <w:rFonts w:ascii="Arial" w:hAnsi="Arial" w:cs="Arial"/>
          <w:b/>
          <w:bCs/>
          <w:snapToGrid/>
          <w:sz w:val="22"/>
          <w:szCs w:val="22"/>
          <w:lang w:eastAsia="en-GB"/>
        </w:rPr>
      </w:pPr>
      <w:r w:rsidRPr="31D4AA66">
        <w:rPr>
          <w:rFonts w:ascii="Arial" w:hAnsi="Arial" w:cs="Arial"/>
          <w:b/>
          <w:bCs/>
          <w:snapToGrid/>
          <w:sz w:val="22"/>
          <w:szCs w:val="22"/>
          <w:lang w:eastAsia="en-GB"/>
        </w:rPr>
        <w:t>Performance Development</w:t>
      </w:r>
    </w:p>
    <w:p w14:paraId="2DB8F22A" w14:textId="5D44C3FB" w:rsidR="00663715" w:rsidRPr="00663715" w:rsidRDefault="00663715">
      <w:pPr>
        <w:widowControl/>
        <w:numPr>
          <w:ilvl w:val="0"/>
          <w:numId w:val="8"/>
        </w:numPr>
        <w:spacing w:before="100" w:beforeAutospacing="1" w:after="100" w:afterAutospacing="1"/>
        <w:rPr>
          <w:rFonts w:ascii="Arial" w:hAnsi="Arial" w:cs="Arial"/>
          <w:snapToGrid/>
          <w:sz w:val="22"/>
          <w:szCs w:val="22"/>
          <w:lang w:eastAsia="en-GB"/>
        </w:rPr>
      </w:pPr>
      <w:r w:rsidRPr="00663715">
        <w:rPr>
          <w:rFonts w:ascii="Arial" w:hAnsi="Arial" w:cs="Arial"/>
          <w:snapToGrid/>
          <w:sz w:val="22"/>
          <w:szCs w:val="22"/>
          <w:lang w:eastAsia="en-GB"/>
        </w:rPr>
        <w:t>Support the rollout</w:t>
      </w:r>
      <w:r w:rsidR="00066F40">
        <w:rPr>
          <w:rFonts w:ascii="Arial" w:hAnsi="Arial" w:cs="Arial"/>
          <w:snapToGrid/>
          <w:sz w:val="22"/>
          <w:szCs w:val="22"/>
          <w:lang w:eastAsia="en-GB"/>
        </w:rPr>
        <w:t xml:space="preserve"> </w:t>
      </w:r>
      <w:r w:rsidRPr="00663715">
        <w:rPr>
          <w:rFonts w:ascii="Arial" w:hAnsi="Arial" w:cs="Arial"/>
          <w:snapToGrid/>
          <w:sz w:val="22"/>
          <w:szCs w:val="22"/>
          <w:lang w:eastAsia="en-GB"/>
        </w:rPr>
        <w:t xml:space="preserve">of performance appraisal frameworks, </w:t>
      </w:r>
      <w:r w:rsidR="00066F40">
        <w:rPr>
          <w:rFonts w:ascii="Arial" w:hAnsi="Arial" w:cs="Arial"/>
          <w:snapToGrid/>
          <w:sz w:val="22"/>
          <w:szCs w:val="22"/>
          <w:lang w:eastAsia="en-GB"/>
        </w:rPr>
        <w:t xml:space="preserve">as well as accompanying managers to adhere to the training matrix </w:t>
      </w:r>
      <w:r w:rsidRPr="00663715">
        <w:rPr>
          <w:rFonts w:ascii="Arial" w:hAnsi="Arial" w:cs="Arial"/>
          <w:snapToGrid/>
          <w:sz w:val="22"/>
          <w:szCs w:val="22"/>
          <w:lang w:eastAsia="en-GB"/>
        </w:rPr>
        <w:t>ensuring clear alignment with development opportunities.</w:t>
      </w:r>
    </w:p>
    <w:p w14:paraId="7A2B768E" w14:textId="0AB66956" w:rsidR="31D4AA66" w:rsidRDefault="00663715" w:rsidP="00883CB5">
      <w:pPr>
        <w:widowControl/>
        <w:numPr>
          <w:ilvl w:val="0"/>
          <w:numId w:val="8"/>
        </w:numPr>
        <w:spacing w:before="100" w:beforeAutospacing="1" w:after="100" w:afterAutospacing="1"/>
        <w:rPr>
          <w:rFonts w:ascii="Arial" w:hAnsi="Arial" w:cs="Arial"/>
          <w:snapToGrid/>
          <w:sz w:val="22"/>
          <w:szCs w:val="22"/>
          <w:lang w:eastAsia="en-GB"/>
        </w:rPr>
      </w:pPr>
      <w:r w:rsidRPr="00663715">
        <w:rPr>
          <w:rFonts w:ascii="Arial" w:hAnsi="Arial" w:cs="Arial"/>
          <w:snapToGrid/>
          <w:sz w:val="22"/>
          <w:szCs w:val="22"/>
          <w:lang w:eastAsia="en-GB"/>
        </w:rPr>
        <w:t>Provide advice and support on career development pathways and succession planning initiatives.</w:t>
      </w:r>
    </w:p>
    <w:p w14:paraId="6FCFEBA5" w14:textId="13C8B03B" w:rsidR="00695C57" w:rsidRPr="00883CB5" w:rsidRDefault="00695C57" w:rsidP="00883CB5">
      <w:pPr>
        <w:widowControl/>
        <w:numPr>
          <w:ilvl w:val="0"/>
          <w:numId w:val="8"/>
        </w:numPr>
        <w:spacing w:before="100" w:beforeAutospacing="1" w:after="100" w:afterAutospacing="1"/>
        <w:rPr>
          <w:rFonts w:ascii="Arial" w:hAnsi="Arial" w:cs="Arial"/>
          <w:snapToGrid/>
          <w:sz w:val="22"/>
          <w:szCs w:val="22"/>
          <w:lang w:eastAsia="en-GB"/>
        </w:rPr>
      </w:pPr>
      <w:r>
        <w:rPr>
          <w:rFonts w:ascii="Arial" w:hAnsi="Arial" w:cs="Arial"/>
          <w:snapToGrid/>
          <w:sz w:val="22"/>
          <w:szCs w:val="22"/>
          <w:lang w:eastAsia="en-GB"/>
        </w:rPr>
        <w:t>Support Employee Relations (ER) with disciplinary processes when required.</w:t>
      </w:r>
    </w:p>
    <w:p w14:paraId="45F5F42E" w14:textId="1C1C8F3D" w:rsidR="00663715" w:rsidRPr="00663715" w:rsidRDefault="00663715" w:rsidP="31D4AA66">
      <w:pPr>
        <w:widowControl/>
        <w:spacing w:before="100" w:beforeAutospacing="1" w:after="100" w:afterAutospacing="1"/>
        <w:rPr>
          <w:rFonts w:ascii="Arial" w:hAnsi="Arial" w:cs="Arial"/>
          <w:b/>
          <w:bCs/>
          <w:snapToGrid/>
          <w:sz w:val="22"/>
          <w:szCs w:val="22"/>
          <w:lang w:eastAsia="en-GB"/>
        </w:rPr>
      </w:pPr>
      <w:r w:rsidRPr="31D4AA66">
        <w:rPr>
          <w:rFonts w:ascii="Arial" w:hAnsi="Arial" w:cs="Arial"/>
          <w:b/>
          <w:bCs/>
          <w:snapToGrid/>
          <w:sz w:val="22"/>
          <w:szCs w:val="22"/>
          <w:lang w:eastAsia="en-GB"/>
        </w:rPr>
        <w:t>Evaluation and Reporting</w:t>
      </w:r>
    </w:p>
    <w:p w14:paraId="07A55464" w14:textId="77777777" w:rsidR="00663715" w:rsidRDefault="00663715">
      <w:pPr>
        <w:widowControl/>
        <w:numPr>
          <w:ilvl w:val="0"/>
          <w:numId w:val="9"/>
        </w:numPr>
        <w:spacing w:before="100" w:beforeAutospacing="1" w:after="100" w:afterAutospacing="1"/>
        <w:rPr>
          <w:rFonts w:ascii="Arial" w:hAnsi="Arial" w:cs="Arial"/>
          <w:snapToGrid/>
          <w:sz w:val="22"/>
          <w:szCs w:val="22"/>
          <w:lang w:eastAsia="en-GB"/>
        </w:rPr>
      </w:pPr>
      <w:r w:rsidRPr="00663715">
        <w:rPr>
          <w:rFonts w:ascii="Arial" w:hAnsi="Arial" w:cs="Arial"/>
          <w:snapToGrid/>
          <w:sz w:val="22"/>
          <w:szCs w:val="22"/>
          <w:lang w:eastAsia="en-GB"/>
        </w:rPr>
        <w:t>Develop tools and processes to evaluate the impact and effectiveness of training programmes.</w:t>
      </w:r>
    </w:p>
    <w:p w14:paraId="34B8B63A" w14:textId="3CB0B07C" w:rsidR="00883CB5" w:rsidRPr="00663715" w:rsidRDefault="00883CB5">
      <w:pPr>
        <w:widowControl/>
        <w:numPr>
          <w:ilvl w:val="0"/>
          <w:numId w:val="9"/>
        </w:numPr>
        <w:spacing w:before="100" w:beforeAutospacing="1" w:after="100" w:afterAutospacing="1"/>
        <w:rPr>
          <w:rFonts w:ascii="Arial" w:hAnsi="Arial" w:cs="Arial"/>
          <w:snapToGrid/>
          <w:sz w:val="22"/>
          <w:szCs w:val="22"/>
          <w:lang w:eastAsia="en-GB"/>
        </w:rPr>
      </w:pPr>
      <w:r>
        <w:rPr>
          <w:rFonts w:ascii="Arial" w:hAnsi="Arial" w:cs="Arial"/>
          <w:snapToGrid/>
          <w:sz w:val="22"/>
          <w:szCs w:val="22"/>
          <w:lang w:eastAsia="en-GB"/>
        </w:rPr>
        <w:t>Support with development of competencies measur</w:t>
      </w:r>
      <w:r w:rsidR="008443BE">
        <w:rPr>
          <w:rFonts w:ascii="Arial" w:hAnsi="Arial" w:cs="Arial"/>
          <w:snapToGrid/>
          <w:sz w:val="22"/>
          <w:szCs w:val="22"/>
          <w:lang w:eastAsia="en-GB"/>
        </w:rPr>
        <w:t>es</w:t>
      </w:r>
      <w:r w:rsidR="000A144D">
        <w:rPr>
          <w:rFonts w:ascii="Arial" w:hAnsi="Arial" w:cs="Arial"/>
          <w:snapToGrid/>
          <w:sz w:val="22"/>
          <w:szCs w:val="22"/>
          <w:lang w:eastAsia="en-GB"/>
        </w:rPr>
        <w:t xml:space="preserve">. </w:t>
      </w:r>
    </w:p>
    <w:p w14:paraId="6CA34556" w14:textId="69F77778" w:rsidR="00663715" w:rsidRPr="00663715" w:rsidRDefault="79354CEF" w:rsidP="31D4AA66">
      <w:pPr>
        <w:widowControl/>
        <w:numPr>
          <w:ilvl w:val="0"/>
          <w:numId w:val="9"/>
        </w:numPr>
        <w:spacing w:before="100" w:beforeAutospacing="1" w:after="100" w:afterAutospacing="1"/>
        <w:rPr>
          <w:rFonts w:ascii="Arial" w:hAnsi="Arial" w:cs="Arial"/>
          <w:snapToGrid/>
          <w:sz w:val="22"/>
          <w:szCs w:val="22"/>
          <w:lang w:eastAsia="en-GB"/>
        </w:rPr>
      </w:pPr>
      <w:r w:rsidRPr="00663715">
        <w:rPr>
          <w:rFonts w:ascii="Arial" w:hAnsi="Arial" w:cs="Arial"/>
          <w:snapToGrid/>
          <w:sz w:val="22"/>
          <w:szCs w:val="22"/>
          <w:lang w:eastAsia="en-GB"/>
        </w:rPr>
        <w:t>Manage the Learning Management System and p</w:t>
      </w:r>
      <w:r w:rsidR="00663715" w:rsidRPr="00663715">
        <w:rPr>
          <w:rFonts w:ascii="Arial" w:hAnsi="Arial" w:cs="Arial"/>
          <w:snapToGrid/>
          <w:sz w:val="22"/>
          <w:szCs w:val="22"/>
          <w:lang w:eastAsia="en-GB"/>
        </w:rPr>
        <w:t>rovide regular reports on training participation, outcomes, and return on investment (ROI).</w:t>
      </w:r>
    </w:p>
    <w:p w14:paraId="5CBBECFF" w14:textId="0EE9052A" w:rsidR="3E7CE1BB" w:rsidRDefault="3E7CE1BB" w:rsidP="31D4AA66">
      <w:pPr>
        <w:widowControl/>
        <w:numPr>
          <w:ilvl w:val="0"/>
          <w:numId w:val="9"/>
        </w:numPr>
        <w:spacing w:beforeAutospacing="1" w:afterAutospacing="1"/>
        <w:rPr>
          <w:rFonts w:ascii="Arial" w:hAnsi="Arial" w:cs="Arial"/>
          <w:sz w:val="22"/>
          <w:szCs w:val="22"/>
          <w:lang w:eastAsia="en-GB"/>
        </w:rPr>
      </w:pPr>
      <w:r w:rsidRPr="31D4AA66">
        <w:rPr>
          <w:rFonts w:ascii="Arial" w:hAnsi="Arial" w:cs="Arial"/>
          <w:sz w:val="22"/>
          <w:szCs w:val="22"/>
          <w:lang w:eastAsia="en-GB"/>
        </w:rPr>
        <w:t>Report on Learning and Development KPIs.</w:t>
      </w:r>
    </w:p>
    <w:p w14:paraId="02C84446" w14:textId="66E5FFD0" w:rsidR="31D4AA66" w:rsidRPr="00883CB5" w:rsidRDefault="00663715" w:rsidP="00883CB5">
      <w:pPr>
        <w:widowControl/>
        <w:numPr>
          <w:ilvl w:val="0"/>
          <w:numId w:val="9"/>
        </w:numPr>
        <w:spacing w:before="100" w:beforeAutospacing="1" w:after="100" w:afterAutospacing="1"/>
        <w:rPr>
          <w:rFonts w:ascii="Arial" w:hAnsi="Arial" w:cs="Arial"/>
          <w:snapToGrid/>
          <w:sz w:val="22"/>
          <w:szCs w:val="22"/>
          <w:lang w:eastAsia="en-GB"/>
        </w:rPr>
      </w:pPr>
      <w:r w:rsidRPr="00663715">
        <w:rPr>
          <w:rFonts w:ascii="Arial" w:hAnsi="Arial" w:cs="Arial"/>
          <w:snapToGrid/>
          <w:sz w:val="22"/>
          <w:szCs w:val="22"/>
          <w:lang w:eastAsia="en-GB"/>
        </w:rPr>
        <w:t>Continuously review and refine learning solutions based on feedback and performance data.</w:t>
      </w:r>
    </w:p>
    <w:p w14:paraId="18461A09" w14:textId="0EAFD7C0" w:rsidR="00663715" w:rsidRPr="00663715" w:rsidRDefault="00663715" w:rsidP="31D4AA66">
      <w:pPr>
        <w:widowControl/>
        <w:spacing w:before="100" w:beforeAutospacing="1" w:after="100" w:afterAutospacing="1"/>
        <w:rPr>
          <w:rFonts w:ascii="Arial" w:hAnsi="Arial" w:cs="Arial"/>
          <w:b/>
          <w:bCs/>
          <w:snapToGrid/>
          <w:sz w:val="22"/>
          <w:szCs w:val="22"/>
          <w:lang w:eastAsia="en-GB"/>
        </w:rPr>
      </w:pPr>
      <w:r w:rsidRPr="31D4AA66">
        <w:rPr>
          <w:rFonts w:ascii="Arial" w:hAnsi="Arial" w:cs="Arial"/>
          <w:b/>
          <w:bCs/>
          <w:snapToGrid/>
          <w:sz w:val="22"/>
          <w:szCs w:val="22"/>
          <w:lang w:eastAsia="en-GB"/>
        </w:rPr>
        <w:t>Collaboration and Communication</w:t>
      </w:r>
    </w:p>
    <w:p w14:paraId="54617E12" w14:textId="77777777" w:rsidR="00663715" w:rsidRPr="00663715" w:rsidRDefault="00663715">
      <w:pPr>
        <w:widowControl/>
        <w:numPr>
          <w:ilvl w:val="0"/>
          <w:numId w:val="10"/>
        </w:numPr>
        <w:spacing w:before="100" w:beforeAutospacing="1" w:after="100" w:afterAutospacing="1"/>
        <w:rPr>
          <w:rFonts w:ascii="Arial" w:hAnsi="Arial" w:cs="Arial"/>
          <w:snapToGrid/>
          <w:sz w:val="22"/>
          <w:szCs w:val="22"/>
          <w:lang w:eastAsia="en-GB"/>
        </w:rPr>
      </w:pPr>
      <w:r w:rsidRPr="00663715">
        <w:rPr>
          <w:rFonts w:ascii="Arial" w:hAnsi="Arial" w:cs="Arial"/>
          <w:snapToGrid/>
          <w:sz w:val="22"/>
          <w:szCs w:val="22"/>
          <w:lang w:eastAsia="en-GB"/>
        </w:rPr>
        <w:t>Build strong relationships with internal teams and external partners to ensure learning initiatives are relevant and impactful.</w:t>
      </w:r>
    </w:p>
    <w:p w14:paraId="2DE1652D" w14:textId="699BEE2A" w:rsidR="31D4AA66" w:rsidRDefault="00663715" w:rsidP="00883CB5">
      <w:pPr>
        <w:widowControl/>
        <w:numPr>
          <w:ilvl w:val="0"/>
          <w:numId w:val="10"/>
        </w:numPr>
        <w:spacing w:before="100" w:beforeAutospacing="1" w:after="100" w:afterAutospacing="1"/>
        <w:rPr>
          <w:rFonts w:ascii="Arial" w:hAnsi="Arial" w:cs="Arial"/>
          <w:snapToGrid/>
          <w:sz w:val="22"/>
          <w:szCs w:val="22"/>
          <w:lang w:eastAsia="en-GB"/>
        </w:rPr>
      </w:pPr>
      <w:r w:rsidRPr="00663715">
        <w:rPr>
          <w:rFonts w:ascii="Arial" w:hAnsi="Arial" w:cs="Arial"/>
          <w:snapToGrid/>
          <w:sz w:val="22"/>
          <w:szCs w:val="22"/>
          <w:lang w:eastAsia="en-GB"/>
        </w:rPr>
        <w:t>Act as a champion for lifelong learning, encouraging a growth mindset across the organisation.</w:t>
      </w:r>
    </w:p>
    <w:p w14:paraId="4160231E" w14:textId="24CFE782" w:rsidR="00883CB5" w:rsidRPr="00B472D1" w:rsidRDefault="00B472D1" w:rsidP="00883CB5">
      <w:pPr>
        <w:widowControl/>
        <w:numPr>
          <w:ilvl w:val="0"/>
          <w:numId w:val="10"/>
        </w:numPr>
        <w:spacing w:before="100" w:beforeAutospacing="1" w:after="100" w:afterAutospacing="1"/>
        <w:rPr>
          <w:rFonts w:ascii="Arial" w:hAnsi="Arial" w:cs="Arial"/>
          <w:snapToGrid/>
          <w:sz w:val="22"/>
          <w:szCs w:val="22"/>
          <w:lang w:eastAsia="en-GB"/>
        </w:rPr>
      </w:pPr>
      <w:r w:rsidRPr="00B472D1">
        <w:rPr>
          <w:rFonts w:ascii="Arial" w:hAnsi="Arial" w:cs="Arial"/>
          <w:snapToGrid/>
          <w:sz w:val="22"/>
          <w:szCs w:val="22"/>
          <w:lang w:eastAsia="en-GB"/>
        </w:rPr>
        <w:t>B</w:t>
      </w:r>
      <w:r w:rsidR="00883CB5" w:rsidRPr="00B472D1">
        <w:rPr>
          <w:rFonts w:ascii="Arial" w:hAnsi="Arial" w:cs="Arial"/>
          <w:snapToGrid/>
          <w:sz w:val="22"/>
          <w:szCs w:val="22"/>
          <w:lang w:eastAsia="en-GB"/>
        </w:rPr>
        <w:t xml:space="preserve">uild relationships with external bodies/stakeholders. </w:t>
      </w:r>
    </w:p>
    <w:p w14:paraId="7BFB5AD2" w14:textId="0AF4AA42" w:rsidR="00663715" w:rsidRPr="00663715" w:rsidRDefault="00663715" w:rsidP="31D4AA66">
      <w:pPr>
        <w:widowControl/>
        <w:spacing w:before="100" w:beforeAutospacing="1" w:after="100" w:afterAutospacing="1"/>
        <w:rPr>
          <w:rFonts w:ascii="Arial" w:hAnsi="Arial" w:cs="Arial"/>
          <w:b/>
          <w:bCs/>
          <w:snapToGrid/>
          <w:sz w:val="22"/>
          <w:szCs w:val="22"/>
          <w:lang w:eastAsia="en-GB"/>
        </w:rPr>
      </w:pPr>
      <w:r w:rsidRPr="31D4AA66">
        <w:rPr>
          <w:rFonts w:ascii="Arial" w:hAnsi="Arial" w:cs="Arial"/>
          <w:b/>
          <w:bCs/>
          <w:snapToGrid/>
          <w:sz w:val="22"/>
          <w:szCs w:val="22"/>
          <w:lang w:eastAsia="en-GB"/>
        </w:rPr>
        <w:t>Culture and Inclusion</w:t>
      </w:r>
    </w:p>
    <w:p w14:paraId="74D81B81" w14:textId="1EC98913" w:rsidR="00663715" w:rsidRPr="00663715" w:rsidRDefault="00663715">
      <w:pPr>
        <w:widowControl/>
        <w:numPr>
          <w:ilvl w:val="0"/>
          <w:numId w:val="11"/>
        </w:numPr>
        <w:spacing w:before="100" w:beforeAutospacing="1" w:after="100" w:afterAutospacing="1"/>
        <w:rPr>
          <w:rFonts w:ascii="Arial" w:hAnsi="Arial" w:cs="Arial"/>
          <w:snapToGrid/>
          <w:sz w:val="22"/>
          <w:szCs w:val="22"/>
          <w:lang w:eastAsia="en-GB"/>
        </w:rPr>
      </w:pPr>
      <w:r w:rsidRPr="00663715">
        <w:rPr>
          <w:rFonts w:ascii="Arial" w:hAnsi="Arial" w:cs="Arial"/>
          <w:snapToGrid/>
          <w:sz w:val="22"/>
          <w:szCs w:val="22"/>
          <w:lang w:eastAsia="en-GB"/>
        </w:rPr>
        <w:t xml:space="preserve">Ensure all training programmes are inclusive, accessible, and culturally appropriate for </w:t>
      </w:r>
      <w:r w:rsidR="008443BE">
        <w:rPr>
          <w:rFonts w:ascii="Arial" w:hAnsi="Arial" w:cs="Arial"/>
          <w:snapToGrid/>
          <w:sz w:val="22"/>
          <w:szCs w:val="22"/>
          <w:lang w:eastAsia="en-GB"/>
        </w:rPr>
        <w:t>all staff</w:t>
      </w:r>
      <w:r w:rsidRPr="00663715">
        <w:rPr>
          <w:rFonts w:ascii="Arial" w:hAnsi="Arial" w:cs="Arial"/>
          <w:snapToGrid/>
          <w:sz w:val="22"/>
          <w:szCs w:val="22"/>
          <w:lang w:eastAsia="en-GB"/>
        </w:rPr>
        <w:t>.</w:t>
      </w:r>
      <w:r w:rsidR="008443BE">
        <w:rPr>
          <w:rFonts w:ascii="Arial" w:hAnsi="Arial" w:cs="Arial"/>
          <w:snapToGrid/>
          <w:sz w:val="22"/>
          <w:szCs w:val="22"/>
          <w:lang w:eastAsia="en-GB"/>
        </w:rPr>
        <w:t xml:space="preserve"> </w:t>
      </w:r>
    </w:p>
    <w:p w14:paraId="5DD0C6F7" w14:textId="583F7BC0" w:rsidR="31D4AA66" w:rsidRDefault="00663715" w:rsidP="00883CB5">
      <w:pPr>
        <w:widowControl/>
        <w:numPr>
          <w:ilvl w:val="0"/>
          <w:numId w:val="11"/>
        </w:numPr>
        <w:spacing w:before="100" w:beforeAutospacing="1" w:after="100" w:afterAutospacing="1"/>
        <w:rPr>
          <w:rFonts w:ascii="Arial" w:hAnsi="Arial" w:cs="Arial"/>
          <w:snapToGrid/>
          <w:sz w:val="22"/>
          <w:szCs w:val="22"/>
          <w:lang w:eastAsia="en-GB"/>
        </w:rPr>
      </w:pPr>
      <w:r w:rsidRPr="00663715">
        <w:rPr>
          <w:rFonts w:ascii="Arial" w:hAnsi="Arial" w:cs="Arial"/>
          <w:snapToGrid/>
          <w:sz w:val="22"/>
          <w:szCs w:val="22"/>
          <w:lang w:eastAsia="en-GB"/>
        </w:rPr>
        <w:t>Promote a culture of continuous learning and professional growth throughout the</w:t>
      </w:r>
      <w:r w:rsidR="00066F40">
        <w:rPr>
          <w:rFonts w:ascii="Arial" w:hAnsi="Arial" w:cs="Arial"/>
          <w:snapToGrid/>
          <w:sz w:val="22"/>
          <w:szCs w:val="22"/>
          <w:lang w:eastAsia="en-GB"/>
        </w:rPr>
        <w:t xml:space="preserve"> </w:t>
      </w:r>
      <w:r w:rsidRPr="00663715">
        <w:rPr>
          <w:rFonts w:ascii="Arial" w:hAnsi="Arial" w:cs="Arial"/>
          <w:snapToGrid/>
          <w:sz w:val="22"/>
          <w:szCs w:val="22"/>
          <w:lang w:eastAsia="en-GB"/>
        </w:rPr>
        <w:t>organisation.</w:t>
      </w:r>
    </w:p>
    <w:p w14:paraId="7C55F7B7" w14:textId="77777777" w:rsidR="00066F40" w:rsidRDefault="00066F40" w:rsidP="00066F40">
      <w:pPr>
        <w:widowControl/>
        <w:numPr>
          <w:ilvl w:val="0"/>
          <w:numId w:val="11"/>
        </w:numPr>
        <w:spacing w:before="100" w:beforeAutospacing="1" w:after="100" w:afterAutospacing="1"/>
        <w:rPr>
          <w:rFonts w:ascii="Arial" w:hAnsi="Arial" w:cs="Arial"/>
          <w:snapToGrid/>
          <w:sz w:val="22"/>
          <w:szCs w:val="22"/>
          <w:lang w:eastAsia="en-GB"/>
        </w:rPr>
      </w:pPr>
      <w:r>
        <w:rPr>
          <w:rFonts w:ascii="Arial" w:hAnsi="Arial" w:cs="Arial"/>
          <w:snapToGrid/>
          <w:sz w:val="22"/>
          <w:szCs w:val="22"/>
          <w:lang w:eastAsia="en-GB"/>
        </w:rPr>
        <w:t>Provide an effective culture/language awareness programme to embed in any initial training and development to offer cohesive learning.</w:t>
      </w:r>
    </w:p>
    <w:p w14:paraId="6F49211C" w14:textId="1342B7E2" w:rsidR="008443BE" w:rsidRDefault="008443BE" w:rsidP="00066F40">
      <w:pPr>
        <w:widowControl/>
        <w:numPr>
          <w:ilvl w:val="0"/>
          <w:numId w:val="11"/>
        </w:numPr>
        <w:spacing w:before="100" w:beforeAutospacing="1" w:after="100" w:afterAutospacing="1"/>
        <w:rPr>
          <w:rFonts w:ascii="Arial" w:hAnsi="Arial" w:cs="Arial"/>
          <w:snapToGrid/>
          <w:sz w:val="22"/>
          <w:szCs w:val="22"/>
          <w:lang w:eastAsia="en-GB"/>
        </w:rPr>
      </w:pPr>
      <w:r>
        <w:rPr>
          <w:rFonts w:ascii="Arial" w:hAnsi="Arial" w:cs="Arial"/>
          <w:snapToGrid/>
          <w:sz w:val="22"/>
          <w:szCs w:val="22"/>
          <w:lang w:eastAsia="en-GB"/>
        </w:rPr>
        <w:t>Understanding the importance of EDI and how to promote its inclusion in the organisation.</w:t>
      </w:r>
    </w:p>
    <w:p w14:paraId="4BFF47F7" w14:textId="2DEFD2A8" w:rsidR="00693BE2" w:rsidRPr="00117364" w:rsidRDefault="002D4377" w:rsidP="00693BE2">
      <w:pPr>
        <w:widowControl/>
        <w:textAlignment w:val="baseline"/>
        <w:rPr>
          <w:rFonts w:ascii="Arial" w:hAnsi="Arial" w:cs="Arial"/>
          <w:b/>
          <w:bCs/>
          <w:snapToGrid/>
          <w:sz w:val="22"/>
          <w:szCs w:val="22"/>
          <w:lang w:eastAsia="en-GB"/>
        </w:rPr>
      </w:pPr>
      <w:r w:rsidRPr="00117364">
        <w:rPr>
          <w:rFonts w:ascii="Arial" w:hAnsi="Arial" w:cs="Arial"/>
          <w:b/>
          <w:bCs/>
          <w:snapToGrid/>
          <w:sz w:val="22"/>
          <w:szCs w:val="22"/>
          <w:lang w:eastAsia="en-GB"/>
        </w:rPr>
        <w:lastRenderedPageBreak/>
        <w:t>Key Qualities and Experience</w:t>
      </w:r>
    </w:p>
    <w:p w14:paraId="6797AAF2" w14:textId="77777777" w:rsidR="002D4377" w:rsidRDefault="002D4377" w:rsidP="00693BE2">
      <w:pPr>
        <w:widowControl/>
        <w:textAlignment w:val="baseline"/>
        <w:rPr>
          <w:rFonts w:ascii="Arial" w:hAnsi="Arial" w:cs="Arial"/>
          <w:b/>
          <w:bCs/>
          <w:snapToGrid/>
          <w:color w:val="7030A0"/>
          <w:sz w:val="22"/>
          <w:szCs w:val="22"/>
          <w:u w:val="single"/>
          <w:lang w:eastAsia="en-GB"/>
        </w:rPr>
      </w:pPr>
    </w:p>
    <w:p w14:paraId="3B5F6633" w14:textId="74110525" w:rsidR="00693BE2" w:rsidRDefault="00693BE2" w:rsidP="31D4AA66">
      <w:pPr>
        <w:widowControl/>
        <w:textAlignment w:val="baseline"/>
        <w:rPr>
          <w:rFonts w:ascii="Arial" w:hAnsi="Arial" w:cs="Arial"/>
          <w:b/>
          <w:bCs/>
          <w:snapToGrid/>
          <w:sz w:val="22"/>
          <w:szCs w:val="22"/>
          <w:lang w:eastAsia="en-GB"/>
        </w:rPr>
      </w:pPr>
      <w:r w:rsidRPr="31D4AA66">
        <w:rPr>
          <w:rFonts w:ascii="Arial" w:hAnsi="Arial" w:cs="Arial"/>
          <w:b/>
          <w:bCs/>
          <w:snapToGrid/>
          <w:sz w:val="22"/>
          <w:szCs w:val="22"/>
          <w:lang w:eastAsia="en-GB"/>
        </w:rPr>
        <w:t>Essential Criteria</w:t>
      </w:r>
    </w:p>
    <w:p w14:paraId="3917FA4C" w14:textId="77777777" w:rsidR="00663715" w:rsidRPr="00663715" w:rsidRDefault="00663715">
      <w:pPr>
        <w:pStyle w:val="ListParagraph"/>
        <w:numPr>
          <w:ilvl w:val="0"/>
          <w:numId w:val="3"/>
        </w:numPr>
        <w:rPr>
          <w:rFonts w:ascii="Arial" w:hAnsi="Arial" w:cs="Arial"/>
          <w:snapToGrid/>
          <w:sz w:val="22"/>
          <w:szCs w:val="22"/>
          <w:lang w:eastAsia="en-GB"/>
        </w:rPr>
      </w:pPr>
      <w:r w:rsidRPr="00663715">
        <w:rPr>
          <w:rFonts w:ascii="Arial" w:hAnsi="Arial" w:cs="Arial"/>
          <w:snapToGrid/>
          <w:sz w:val="22"/>
          <w:szCs w:val="22"/>
          <w:lang w:eastAsia="en-GB"/>
        </w:rPr>
        <w:t>Proven experience in designing, delivering, and evaluating learning and development programmes.</w:t>
      </w:r>
    </w:p>
    <w:p w14:paraId="67E9F9A4" w14:textId="77777777" w:rsidR="00663715" w:rsidRPr="00663715" w:rsidRDefault="00663715">
      <w:pPr>
        <w:pStyle w:val="ListParagraph"/>
        <w:numPr>
          <w:ilvl w:val="0"/>
          <w:numId w:val="3"/>
        </w:numPr>
        <w:rPr>
          <w:rFonts w:ascii="Arial" w:hAnsi="Arial" w:cs="Arial"/>
          <w:snapToGrid/>
          <w:sz w:val="22"/>
          <w:szCs w:val="22"/>
          <w:lang w:eastAsia="en-GB"/>
        </w:rPr>
      </w:pPr>
      <w:r w:rsidRPr="00663715">
        <w:rPr>
          <w:rFonts w:ascii="Arial" w:hAnsi="Arial" w:cs="Arial"/>
          <w:snapToGrid/>
          <w:sz w:val="22"/>
          <w:szCs w:val="22"/>
          <w:lang w:eastAsia="en-GB"/>
        </w:rPr>
        <w:t>Strong knowledge of adult learning principles and innovative training techniques.</w:t>
      </w:r>
    </w:p>
    <w:p w14:paraId="161B0616" w14:textId="77777777" w:rsidR="00663715" w:rsidRPr="00663715" w:rsidRDefault="00663715">
      <w:pPr>
        <w:pStyle w:val="ListParagraph"/>
        <w:numPr>
          <w:ilvl w:val="0"/>
          <w:numId w:val="3"/>
        </w:numPr>
        <w:rPr>
          <w:rFonts w:ascii="Arial" w:hAnsi="Arial" w:cs="Arial"/>
          <w:snapToGrid/>
          <w:sz w:val="22"/>
          <w:szCs w:val="22"/>
          <w:lang w:eastAsia="en-GB"/>
        </w:rPr>
      </w:pPr>
      <w:r w:rsidRPr="00663715">
        <w:rPr>
          <w:rFonts w:ascii="Arial" w:hAnsi="Arial" w:cs="Arial"/>
          <w:snapToGrid/>
          <w:sz w:val="22"/>
          <w:szCs w:val="22"/>
          <w:lang w:eastAsia="en-GB"/>
        </w:rPr>
        <w:t>Experience in implementing leadership development and coaching initiatives.</w:t>
      </w:r>
    </w:p>
    <w:p w14:paraId="25C536FC" w14:textId="77777777" w:rsidR="00663715" w:rsidRPr="00663715" w:rsidRDefault="00663715">
      <w:pPr>
        <w:pStyle w:val="ListParagraph"/>
        <w:numPr>
          <w:ilvl w:val="0"/>
          <w:numId w:val="3"/>
        </w:numPr>
        <w:rPr>
          <w:rFonts w:ascii="Arial" w:hAnsi="Arial" w:cs="Arial"/>
          <w:snapToGrid/>
          <w:sz w:val="22"/>
          <w:szCs w:val="22"/>
          <w:lang w:eastAsia="en-GB"/>
        </w:rPr>
      </w:pPr>
      <w:r w:rsidRPr="00663715">
        <w:rPr>
          <w:rFonts w:ascii="Arial" w:hAnsi="Arial" w:cs="Arial"/>
          <w:snapToGrid/>
          <w:sz w:val="22"/>
          <w:szCs w:val="22"/>
          <w:lang w:eastAsia="en-GB"/>
        </w:rPr>
        <w:t>Ability to identify skills gaps and training needs, translating them into effective training plans.</w:t>
      </w:r>
    </w:p>
    <w:p w14:paraId="19DB35D8" w14:textId="77777777" w:rsidR="00663715" w:rsidRPr="00663715" w:rsidRDefault="00663715">
      <w:pPr>
        <w:pStyle w:val="ListParagraph"/>
        <w:numPr>
          <w:ilvl w:val="0"/>
          <w:numId w:val="3"/>
        </w:numPr>
        <w:rPr>
          <w:rFonts w:ascii="Arial" w:hAnsi="Arial" w:cs="Arial"/>
          <w:snapToGrid/>
          <w:sz w:val="22"/>
          <w:szCs w:val="22"/>
          <w:lang w:eastAsia="en-GB"/>
        </w:rPr>
      </w:pPr>
      <w:r w:rsidRPr="00663715">
        <w:rPr>
          <w:rFonts w:ascii="Arial" w:hAnsi="Arial" w:cs="Arial"/>
          <w:snapToGrid/>
          <w:sz w:val="22"/>
          <w:szCs w:val="22"/>
          <w:lang w:eastAsia="en-GB"/>
        </w:rPr>
        <w:t>Proficiency in managing e-learning platforms and virtual training tools.</w:t>
      </w:r>
    </w:p>
    <w:p w14:paraId="09AD6036" w14:textId="77777777" w:rsidR="00663715" w:rsidRPr="00663715" w:rsidRDefault="00663715">
      <w:pPr>
        <w:pStyle w:val="ListParagraph"/>
        <w:numPr>
          <w:ilvl w:val="0"/>
          <w:numId w:val="3"/>
        </w:numPr>
        <w:rPr>
          <w:rFonts w:ascii="Arial" w:hAnsi="Arial" w:cs="Arial"/>
          <w:snapToGrid/>
          <w:sz w:val="22"/>
          <w:szCs w:val="22"/>
          <w:lang w:eastAsia="en-GB"/>
        </w:rPr>
      </w:pPr>
      <w:r w:rsidRPr="00663715">
        <w:rPr>
          <w:rFonts w:ascii="Arial" w:hAnsi="Arial" w:cs="Arial"/>
          <w:snapToGrid/>
          <w:sz w:val="22"/>
          <w:szCs w:val="22"/>
          <w:lang w:eastAsia="en-GB"/>
        </w:rPr>
        <w:t>Strong facilitation, presentation, and coaching skills.</w:t>
      </w:r>
    </w:p>
    <w:p w14:paraId="5B50A8B2" w14:textId="77777777" w:rsidR="00663715" w:rsidRPr="00663715" w:rsidRDefault="00663715">
      <w:pPr>
        <w:pStyle w:val="ListParagraph"/>
        <w:numPr>
          <w:ilvl w:val="0"/>
          <w:numId w:val="3"/>
        </w:numPr>
        <w:rPr>
          <w:rFonts w:ascii="Arial" w:hAnsi="Arial" w:cs="Arial"/>
          <w:snapToGrid/>
          <w:sz w:val="22"/>
          <w:szCs w:val="22"/>
          <w:lang w:eastAsia="en-GB"/>
        </w:rPr>
      </w:pPr>
      <w:r w:rsidRPr="00663715">
        <w:rPr>
          <w:rFonts w:ascii="Arial" w:hAnsi="Arial" w:cs="Arial"/>
          <w:snapToGrid/>
          <w:sz w:val="22"/>
          <w:szCs w:val="22"/>
          <w:lang w:eastAsia="en-GB"/>
        </w:rPr>
        <w:t>Excellent interpersonal and relationship-building skills.</w:t>
      </w:r>
    </w:p>
    <w:p w14:paraId="2E10DD45" w14:textId="5A486CB4" w:rsidR="00351E7F" w:rsidRDefault="00663715">
      <w:pPr>
        <w:pStyle w:val="ListParagraph"/>
        <w:numPr>
          <w:ilvl w:val="0"/>
          <w:numId w:val="3"/>
        </w:numPr>
        <w:rPr>
          <w:rFonts w:ascii="Arial" w:hAnsi="Arial" w:cs="Arial"/>
          <w:snapToGrid/>
          <w:sz w:val="22"/>
          <w:szCs w:val="22"/>
          <w:lang w:eastAsia="en-GB"/>
        </w:rPr>
      </w:pPr>
      <w:r w:rsidRPr="00663715">
        <w:rPr>
          <w:rFonts w:ascii="Arial" w:hAnsi="Arial" w:cs="Arial"/>
          <w:snapToGrid/>
          <w:sz w:val="22"/>
          <w:szCs w:val="22"/>
          <w:lang w:eastAsia="en-GB"/>
        </w:rPr>
        <w:t>Ability to measure and report on training outcomes and impa</w:t>
      </w:r>
      <w:r w:rsidR="00435B92">
        <w:rPr>
          <w:rFonts w:ascii="Arial" w:hAnsi="Arial" w:cs="Arial"/>
          <w:snapToGrid/>
          <w:sz w:val="22"/>
          <w:szCs w:val="22"/>
          <w:lang w:eastAsia="en-GB"/>
        </w:rPr>
        <w:t xml:space="preserve">cts. </w:t>
      </w:r>
    </w:p>
    <w:p w14:paraId="187CC3B6" w14:textId="7C370434" w:rsidR="009D6B9E" w:rsidRPr="00F76437" w:rsidRDefault="00180AC4" w:rsidP="00F76437">
      <w:pPr>
        <w:pStyle w:val="ListParagraph"/>
        <w:numPr>
          <w:ilvl w:val="0"/>
          <w:numId w:val="3"/>
        </w:numPr>
        <w:rPr>
          <w:rFonts w:ascii="Arial" w:hAnsi="Arial" w:cs="Arial"/>
          <w:snapToGrid/>
          <w:sz w:val="22"/>
          <w:szCs w:val="22"/>
          <w:lang w:eastAsia="en-GB"/>
        </w:rPr>
      </w:pPr>
      <w:r w:rsidRPr="00F76437">
        <w:rPr>
          <w:rFonts w:ascii="Arial" w:hAnsi="Arial" w:cs="Arial"/>
          <w:snapToGrid/>
          <w:sz w:val="22"/>
          <w:szCs w:val="22"/>
          <w:lang w:eastAsia="en-GB"/>
        </w:rPr>
        <w:t>Strong BSL skills, or commitment to learn BSL</w:t>
      </w:r>
      <w:r w:rsidR="00F76437">
        <w:rPr>
          <w:rFonts w:ascii="Arial" w:hAnsi="Arial" w:cs="Arial"/>
          <w:snapToGrid/>
          <w:sz w:val="22"/>
          <w:szCs w:val="22"/>
          <w:lang w:eastAsia="en-GB"/>
        </w:rPr>
        <w:t xml:space="preserve"> </w:t>
      </w:r>
      <w:r w:rsidRPr="00F76437">
        <w:rPr>
          <w:rFonts w:ascii="Arial" w:hAnsi="Arial" w:cs="Arial"/>
          <w:snapToGrid/>
          <w:sz w:val="22"/>
          <w:szCs w:val="22"/>
          <w:lang w:eastAsia="en-GB"/>
        </w:rPr>
        <w:t>up to Level 2.</w:t>
      </w:r>
    </w:p>
    <w:p w14:paraId="3312A04B" w14:textId="0A922975" w:rsidR="00693BE2" w:rsidRDefault="00693BE2" w:rsidP="31D4AA66">
      <w:pPr>
        <w:widowControl/>
        <w:spacing w:before="100" w:beforeAutospacing="1" w:after="100" w:afterAutospacing="1"/>
        <w:rPr>
          <w:rFonts w:ascii="Arial" w:hAnsi="Arial" w:cs="Arial"/>
          <w:b/>
          <w:bCs/>
          <w:snapToGrid/>
          <w:sz w:val="22"/>
          <w:szCs w:val="22"/>
          <w:lang w:eastAsia="en-GB"/>
        </w:rPr>
      </w:pPr>
      <w:r w:rsidRPr="31D4AA66">
        <w:rPr>
          <w:rFonts w:ascii="Arial" w:hAnsi="Arial" w:cs="Arial"/>
          <w:b/>
          <w:bCs/>
          <w:snapToGrid/>
          <w:sz w:val="22"/>
          <w:szCs w:val="22"/>
          <w:lang w:eastAsia="en-GB"/>
        </w:rPr>
        <w:t>Desired Criteria</w:t>
      </w:r>
    </w:p>
    <w:p w14:paraId="3582C09C" w14:textId="77777777" w:rsidR="00663715" w:rsidRPr="00663715" w:rsidRDefault="00663715">
      <w:pPr>
        <w:pStyle w:val="ListParagraph"/>
        <w:widowControl/>
        <w:numPr>
          <w:ilvl w:val="0"/>
          <w:numId w:val="3"/>
        </w:numPr>
        <w:spacing w:before="100" w:beforeAutospacing="1" w:after="100" w:afterAutospacing="1"/>
        <w:rPr>
          <w:rFonts w:ascii="Arial" w:hAnsi="Arial" w:cs="Arial"/>
          <w:snapToGrid/>
          <w:sz w:val="22"/>
          <w:szCs w:val="22"/>
          <w:lang w:eastAsia="en-GB"/>
        </w:rPr>
      </w:pPr>
      <w:r w:rsidRPr="00663715">
        <w:rPr>
          <w:rFonts w:ascii="Arial" w:hAnsi="Arial" w:cs="Arial"/>
          <w:snapToGrid/>
          <w:sz w:val="22"/>
          <w:szCs w:val="22"/>
          <w:lang w:eastAsia="en-GB"/>
        </w:rPr>
        <w:t>Experience working in the charity or healthcare sector.</w:t>
      </w:r>
    </w:p>
    <w:p w14:paraId="218F52A9" w14:textId="52A8FA42" w:rsidR="31D4AA66" w:rsidRPr="00196DDA" w:rsidRDefault="00663715" w:rsidP="00196DDA">
      <w:pPr>
        <w:pStyle w:val="ListParagraph"/>
        <w:widowControl/>
        <w:numPr>
          <w:ilvl w:val="0"/>
          <w:numId w:val="3"/>
        </w:numPr>
        <w:spacing w:before="100" w:beforeAutospacing="1" w:after="100" w:afterAutospacing="1"/>
        <w:rPr>
          <w:rFonts w:ascii="Arial" w:hAnsi="Arial" w:cs="Arial"/>
          <w:snapToGrid/>
          <w:sz w:val="22"/>
          <w:szCs w:val="22"/>
          <w:lang w:eastAsia="en-GB"/>
        </w:rPr>
      </w:pPr>
      <w:r w:rsidRPr="00663715">
        <w:rPr>
          <w:rFonts w:ascii="Arial" w:hAnsi="Arial" w:cs="Arial"/>
          <w:snapToGrid/>
          <w:sz w:val="22"/>
          <w:szCs w:val="22"/>
          <w:lang w:eastAsia="en-GB"/>
        </w:rPr>
        <w:t xml:space="preserve">CIPD qualification or equivalent experience in a related </w:t>
      </w:r>
      <w:r w:rsidR="119D0E9D" w:rsidRPr="00663715">
        <w:rPr>
          <w:rFonts w:ascii="Arial" w:hAnsi="Arial" w:cs="Arial"/>
          <w:snapToGrid/>
          <w:sz w:val="22"/>
          <w:szCs w:val="22"/>
          <w:lang w:eastAsia="en-GB"/>
        </w:rPr>
        <w:t xml:space="preserve">L&amp;OD </w:t>
      </w:r>
      <w:r w:rsidRPr="00663715">
        <w:rPr>
          <w:rFonts w:ascii="Arial" w:hAnsi="Arial" w:cs="Arial"/>
          <w:snapToGrid/>
          <w:sz w:val="22"/>
          <w:szCs w:val="22"/>
          <w:lang w:eastAsia="en-GB"/>
        </w:rPr>
        <w:t>field.</w:t>
      </w:r>
    </w:p>
    <w:p w14:paraId="1678B76B" w14:textId="77777777" w:rsidR="00884E70" w:rsidRDefault="00884E70" w:rsidP="31D4AA66">
      <w:pPr>
        <w:widowControl/>
        <w:spacing w:before="100" w:beforeAutospacing="1" w:after="100" w:afterAutospacing="1"/>
        <w:outlineLvl w:val="2"/>
        <w:rPr>
          <w:rFonts w:ascii="Arial" w:hAnsi="Arial" w:cs="Arial"/>
          <w:b/>
          <w:bCs/>
          <w:snapToGrid/>
          <w:sz w:val="22"/>
          <w:szCs w:val="22"/>
          <w:lang w:eastAsia="en-GB"/>
        </w:rPr>
      </w:pPr>
      <w:r w:rsidRPr="31D4AA66">
        <w:rPr>
          <w:rFonts w:ascii="Arial" w:hAnsi="Arial" w:cs="Arial"/>
          <w:b/>
          <w:bCs/>
          <w:snapToGrid/>
          <w:sz w:val="22"/>
          <w:szCs w:val="22"/>
          <w:lang w:eastAsia="en-GB"/>
        </w:rPr>
        <w:t>About You</w:t>
      </w:r>
    </w:p>
    <w:p w14:paraId="0EF886A8" w14:textId="77777777" w:rsidR="00663715" w:rsidRPr="00663715" w:rsidRDefault="00663715">
      <w:pPr>
        <w:pStyle w:val="ListParagraph"/>
        <w:widowControl/>
        <w:numPr>
          <w:ilvl w:val="0"/>
          <w:numId w:val="3"/>
        </w:numPr>
        <w:spacing w:before="100" w:beforeAutospacing="1" w:after="100" w:afterAutospacing="1"/>
        <w:outlineLvl w:val="2"/>
        <w:rPr>
          <w:rFonts w:ascii="Arial" w:hAnsi="Arial" w:cs="Arial"/>
          <w:snapToGrid/>
          <w:sz w:val="22"/>
          <w:szCs w:val="22"/>
          <w:lang w:eastAsia="en-GB"/>
        </w:rPr>
      </w:pPr>
      <w:r w:rsidRPr="00663715">
        <w:rPr>
          <w:rFonts w:ascii="Arial" w:hAnsi="Arial" w:cs="Arial"/>
          <w:snapToGrid/>
          <w:sz w:val="22"/>
          <w:szCs w:val="22"/>
          <w:lang w:eastAsia="en-GB"/>
        </w:rPr>
        <w:t>You are passionate about learning and development, with a drive to empower people to grow and succeed.</w:t>
      </w:r>
    </w:p>
    <w:p w14:paraId="6F5295D9" w14:textId="77777777" w:rsidR="00663715" w:rsidRPr="00663715" w:rsidRDefault="00663715">
      <w:pPr>
        <w:pStyle w:val="ListParagraph"/>
        <w:widowControl/>
        <w:numPr>
          <w:ilvl w:val="0"/>
          <w:numId w:val="3"/>
        </w:numPr>
        <w:spacing w:before="100" w:beforeAutospacing="1" w:after="100" w:afterAutospacing="1"/>
        <w:outlineLvl w:val="2"/>
        <w:rPr>
          <w:rFonts w:ascii="Arial" w:hAnsi="Arial" w:cs="Arial"/>
          <w:snapToGrid/>
          <w:sz w:val="22"/>
          <w:szCs w:val="22"/>
          <w:lang w:eastAsia="en-GB"/>
        </w:rPr>
      </w:pPr>
      <w:r w:rsidRPr="00663715">
        <w:rPr>
          <w:rFonts w:ascii="Arial" w:hAnsi="Arial" w:cs="Arial"/>
          <w:snapToGrid/>
          <w:sz w:val="22"/>
          <w:szCs w:val="22"/>
          <w:lang w:eastAsia="en-GB"/>
        </w:rPr>
        <w:t>You are a strategic thinker, capable of aligning training initiatives with organisational objectives.</w:t>
      </w:r>
    </w:p>
    <w:p w14:paraId="4E4B9639" w14:textId="77777777" w:rsidR="00663715" w:rsidRPr="00663715" w:rsidRDefault="00663715">
      <w:pPr>
        <w:pStyle w:val="ListParagraph"/>
        <w:widowControl/>
        <w:numPr>
          <w:ilvl w:val="0"/>
          <w:numId w:val="3"/>
        </w:numPr>
        <w:spacing w:before="100" w:beforeAutospacing="1" w:after="100" w:afterAutospacing="1"/>
        <w:outlineLvl w:val="2"/>
        <w:rPr>
          <w:rFonts w:ascii="Arial" w:hAnsi="Arial" w:cs="Arial"/>
          <w:snapToGrid/>
          <w:sz w:val="22"/>
          <w:szCs w:val="22"/>
          <w:lang w:eastAsia="en-GB"/>
        </w:rPr>
      </w:pPr>
      <w:r w:rsidRPr="00663715">
        <w:rPr>
          <w:rFonts w:ascii="Arial" w:hAnsi="Arial" w:cs="Arial"/>
          <w:snapToGrid/>
          <w:sz w:val="22"/>
          <w:szCs w:val="22"/>
          <w:lang w:eastAsia="en-GB"/>
        </w:rPr>
        <w:t>You are confident in facilitating training sessions and engaging participants from diverse backgrounds.</w:t>
      </w:r>
    </w:p>
    <w:p w14:paraId="44CEF43B" w14:textId="77777777" w:rsidR="00663715" w:rsidRPr="00663715" w:rsidRDefault="00663715">
      <w:pPr>
        <w:pStyle w:val="ListParagraph"/>
        <w:widowControl/>
        <w:numPr>
          <w:ilvl w:val="0"/>
          <w:numId w:val="3"/>
        </w:numPr>
        <w:spacing w:before="100" w:beforeAutospacing="1" w:after="100" w:afterAutospacing="1"/>
        <w:outlineLvl w:val="2"/>
        <w:rPr>
          <w:rFonts w:ascii="Arial" w:hAnsi="Arial" w:cs="Arial"/>
          <w:snapToGrid/>
          <w:sz w:val="22"/>
          <w:szCs w:val="22"/>
          <w:lang w:eastAsia="en-GB"/>
        </w:rPr>
      </w:pPr>
      <w:r w:rsidRPr="00663715">
        <w:rPr>
          <w:rFonts w:ascii="Arial" w:hAnsi="Arial" w:cs="Arial"/>
          <w:snapToGrid/>
          <w:sz w:val="22"/>
          <w:szCs w:val="22"/>
          <w:lang w:eastAsia="en-GB"/>
        </w:rPr>
        <w:t>You have a proactive mindset, always seeking innovative ways to improve training delivery.</w:t>
      </w:r>
    </w:p>
    <w:p w14:paraId="445E34B0" w14:textId="527C4802" w:rsidR="00351E7F" w:rsidRPr="00523BC5" w:rsidRDefault="00663715">
      <w:pPr>
        <w:pStyle w:val="ListParagraph"/>
        <w:widowControl/>
        <w:numPr>
          <w:ilvl w:val="0"/>
          <w:numId w:val="3"/>
        </w:numPr>
        <w:spacing w:before="100" w:beforeAutospacing="1" w:after="100" w:afterAutospacing="1"/>
        <w:outlineLvl w:val="2"/>
        <w:rPr>
          <w:rFonts w:ascii="Arial" w:hAnsi="Arial" w:cs="Arial"/>
          <w:snapToGrid/>
          <w:sz w:val="22"/>
          <w:szCs w:val="22"/>
          <w:lang w:eastAsia="en-GB"/>
        </w:rPr>
      </w:pPr>
      <w:r w:rsidRPr="00663715">
        <w:rPr>
          <w:rFonts w:ascii="Arial" w:hAnsi="Arial" w:cs="Arial"/>
          <w:snapToGrid/>
          <w:sz w:val="22"/>
          <w:szCs w:val="22"/>
          <w:lang w:eastAsia="en-GB"/>
        </w:rPr>
        <w:t>You are empathetic and approachable, creating an environment where people feel supported and encouraged to learn.</w:t>
      </w:r>
    </w:p>
    <w:p w14:paraId="160B4120" w14:textId="77777777" w:rsidR="00884E70" w:rsidRDefault="00884E70" w:rsidP="31D4AA66">
      <w:pPr>
        <w:widowControl/>
        <w:spacing w:before="100" w:beforeAutospacing="1" w:after="100" w:afterAutospacing="1"/>
        <w:outlineLvl w:val="2"/>
        <w:rPr>
          <w:rFonts w:ascii="Arial" w:hAnsi="Arial" w:cs="Arial"/>
          <w:b/>
          <w:bCs/>
          <w:snapToGrid/>
          <w:sz w:val="22"/>
          <w:szCs w:val="22"/>
          <w:lang w:eastAsia="en-GB"/>
        </w:rPr>
      </w:pPr>
      <w:r w:rsidRPr="31D4AA66">
        <w:rPr>
          <w:rFonts w:ascii="Arial" w:hAnsi="Arial" w:cs="Arial"/>
          <w:b/>
          <w:bCs/>
          <w:snapToGrid/>
          <w:sz w:val="22"/>
          <w:szCs w:val="22"/>
          <w:lang w:eastAsia="en-GB"/>
        </w:rPr>
        <w:t>Team Success</w:t>
      </w:r>
    </w:p>
    <w:p w14:paraId="7C18F908" w14:textId="164CF3B1" w:rsidR="00663715" w:rsidRPr="00663715" w:rsidRDefault="00663715">
      <w:pPr>
        <w:pStyle w:val="ListParagraph"/>
        <w:widowControl/>
        <w:numPr>
          <w:ilvl w:val="0"/>
          <w:numId w:val="3"/>
        </w:numPr>
        <w:spacing w:before="100" w:beforeAutospacing="1" w:after="100" w:afterAutospacing="1"/>
        <w:outlineLvl w:val="2"/>
        <w:rPr>
          <w:rFonts w:ascii="Arial" w:hAnsi="Arial" w:cs="Arial"/>
          <w:snapToGrid/>
          <w:sz w:val="22"/>
          <w:szCs w:val="22"/>
          <w:lang w:eastAsia="en-GB"/>
        </w:rPr>
      </w:pPr>
      <w:r w:rsidRPr="00663715">
        <w:rPr>
          <w:rFonts w:ascii="Arial" w:hAnsi="Arial" w:cs="Arial"/>
          <w:snapToGrid/>
          <w:sz w:val="22"/>
          <w:szCs w:val="22"/>
          <w:lang w:eastAsia="en-GB"/>
        </w:rPr>
        <w:t xml:space="preserve">You will work closely with the </w:t>
      </w:r>
      <w:r w:rsidR="00196DDA" w:rsidRPr="00B472D1">
        <w:rPr>
          <w:rFonts w:ascii="Arial" w:hAnsi="Arial" w:cs="Arial"/>
          <w:snapToGrid/>
          <w:sz w:val="22"/>
          <w:szCs w:val="22"/>
          <w:lang w:eastAsia="en-GB"/>
        </w:rPr>
        <w:t>Head of Learning and Culture</w:t>
      </w:r>
      <w:r w:rsidRPr="00663715">
        <w:rPr>
          <w:rFonts w:ascii="Arial" w:hAnsi="Arial" w:cs="Arial"/>
          <w:snapToGrid/>
          <w:sz w:val="22"/>
          <w:szCs w:val="22"/>
          <w:lang w:eastAsia="en-GB"/>
        </w:rPr>
        <w:t xml:space="preserve"> to implement and monitor L&amp;D initiatives.</w:t>
      </w:r>
    </w:p>
    <w:p w14:paraId="651696CC" w14:textId="77777777" w:rsidR="00663715" w:rsidRPr="00663715" w:rsidRDefault="00663715">
      <w:pPr>
        <w:pStyle w:val="ListParagraph"/>
        <w:widowControl/>
        <w:numPr>
          <w:ilvl w:val="0"/>
          <w:numId w:val="3"/>
        </w:numPr>
        <w:spacing w:before="100" w:beforeAutospacing="1" w:after="100" w:afterAutospacing="1"/>
        <w:outlineLvl w:val="2"/>
        <w:rPr>
          <w:rFonts w:ascii="Arial" w:hAnsi="Arial" w:cs="Arial"/>
          <w:snapToGrid/>
          <w:sz w:val="22"/>
          <w:szCs w:val="22"/>
          <w:lang w:eastAsia="en-GB"/>
        </w:rPr>
      </w:pPr>
      <w:r w:rsidRPr="00663715">
        <w:rPr>
          <w:rFonts w:ascii="Arial" w:hAnsi="Arial" w:cs="Arial"/>
          <w:snapToGrid/>
          <w:sz w:val="22"/>
          <w:szCs w:val="22"/>
          <w:lang w:eastAsia="en-GB"/>
        </w:rPr>
        <w:t>You’ll collaborate with managers and teams across the organisation to identify and meet training needs.</w:t>
      </w:r>
    </w:p>
    <w:p w14:paraId="2EA409B8" w14:textId="77777777" w:rsidR="00663715" w:rsidRPr="00663715" w:rsidRDefault="00663715">
      <w:pPr>
        <w:pStyle w:val="ListParagraph"/>
        <w:widowControl/>
        <w:numPr>
          <w:ilvl w:val="0"/>
          <w:numId w:val="3"/>
        </w:numPr>
        <w:spacing w:before="100" w:beforeAutospacing="1" w:after="100" w:afterAutospacing="1"/>
        <w:outlineLvl w:val="2"/>
        <w:rPr>
          <w:rFonts w:ascii="Arial" w:hAnsi="Arial" w:cs="Arial"/>
          <w:snapToGrid/>
          <w:sz w:val="22"/>
          <w:szCs w:val="22"/>
          <w:lang w:eastAsia="en-GB"/>
        </w:rPr>
      </w:pPr>
      <w:r w:rsidRPr="00663715">
        <w:rPr>
          <w:rFonts w:ascii="Arial" w:hAnsi="Arial" w:cs="Arial"/>
          <w:snapToGrid/>
          <w:sz w:val="22"/>
          <w:szCs w:val="22"/>
          <w:lang w:eastAsia="en-GB"/>
        </w:rPr>
        <w:t>You’ll champion SignHealth’s values and promote a culture of continuous improvement and professional excellence.</w:t>
      </w:r>
    </w:p>
    <w:p w14:paraId="61F43704" w14:textId="77777777" w:rsidR="00196DDA" w:rsidRDefault="00663715" w:rsidP="00196DDA">
      <w:pPr>
        <w:pStyle w:val="ListParagraph"/>
        <w:widowControl/>
        <w:numPr>
          <w:ilvl w:val="0"/>
          <w:numId w:val="3"/>
        </w:numPr>
        <w:spacing w:before="100" w:beforeAutospacing="1" w:after="100" w:afterAutospacing="1"/>
        <w:outlineLvl w:val="2"/>
        <w:rPr>
          <w:rFonts w:ascii="Arial" w:hAnsi="Arial" w:cs="Arial"/>
          <w:snapToGrid/>
          <w:sz w:val="22"/>
          <w:szCs w:val="22"/>
          <w:lang w:eastAsia="en-GB"/>
        </w:rPr>
      </w:pPr>
      <w:r w:rsidRPr="00663715">
        <w:rPr>
          <w:rFonts w:ascii="Arial" w:hAnsi="Arial" w:cs="Arial"/>
          <w:snapToGrid/>
          <w:sz w:val="22"/>
          <w:szCs w:val="22"/>
          <w:lang w:eastAsia="en-GB"/>
        </w:rPr>
        <w:t>You’ll play a vital role in building a skilled, confident, and high-performing workforce.</w:t>
      </w:r>
    </w:p>
    <w:p w14:paraId="51626F65" w14:textId="13ACA9A1" w:rsidR="00DF734D" w:rsidRPr="00196DDA" w:rsidRDefault="00D2120F" w:rsidP="00196DDA">
      <w:pPr>
        <w:pStyle w:val="ListParagraph"/>
        <w:widowControl/>
        <w:numPr>
          <w:ilvl w:val="0"/>
          <w:numId w:val="3"/>
        </w:numPr>
        <w:spacing w:before="100" w:beforeAutospacing="1" w:after="100" w:afterAutospacing="1"/>
        <w:outlineLvl w:val="2"/>
        <w:rPr>
          <w:rFonts w:ascii="Arial" w:hAnsi="Arial" w:cs="Arial"/>
          <w:snapToGrid/>
          <w:sz w:val="22"/>
          <w:szCs w:val="22"/>
          <w:lang w:eastAsia="en-GB"/>
        </w:rPr>
      </w:pPr>
      <w:r w:rsidRPr="00196DDA">
        <w:rPr>
          <w:rFonts w:ascii="Arial" w:hAnsi="Arial" w:cs="Arial"/>
          <w:snapToGrid/>
          <w:sz w:val="22"/>
          <w:szCs w:val="22"/>
          <w:lang w:eastAsia="en-GB"/>
        </w:rPr>
        <w:t>You have a</w:t>
      </w:r>
      <w:r w:rsidR="005503F2" w:rsidRPr="00196DDA">
        <w:rPr>
          <w:rFonts w:ascii="Arial" w:hAnsi="Arial" w:cs="Arial"/>
          <w:snapToGrid/>
          <w:sz w:val="22"/>
          <w:szCs w:val="22"/>
          <w:lang w:eastAsia="en-GB"/>
        </w:rPr>
        <w:t xml:space="preserve"> commitment to promoting and protecting SignHealth’s </w:t>
      </w:r>
      <w:r w:rsidR="00DA69D1" w:rsidRPr="00196DDA">
        <w:rPr>
          <w:rFonts w:ascii="Arial" w:hAnsi="Arial" w:cs="Arial"/>
          <w:snapToGrid/>
          <w:sz w:val="22"/>
          <w:szCs w:val="22"/>
          <w:lang w:eastAsia="en-GB"/>
        </w:rPr>
        <w:t>values.</w:t>
      </w:r>
    </w:p>
    <w:p w14:paraId="64B6900E" w14:textId="77777777" w:rsidR="009D6B9E" w:rsidRPr="009D6B9E" w:rsidRDefault="009D6B9E" w:rsidP="009D6B9E">
      <w:pPr>
        <w:pStyle w:val="ListParagraph"/>
        <w:widowControl/>
        <w:textAlignment w:val="baseline"/>
        <w:rPr>
          <w:rFonts w:ascii="Arial" w:hAnsi="Arial" w:cs="Arial"/>
          <w:snapToGrid/>
          <w:sz w:val="22"/>
          <w:szCs w:val="22"/>
          <w:lang w:eastAsia="en-GB"/>
        </w:rPr>
      </w:pPr>
    </w:p>
    <w:sectPr w:rsidR="009D6B9E" w:rsidRPr="009D6B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46C"/>
    <w:multiLevelType w:val="multilevel"/>
    <w:tmpl w:val="5D84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54DA1"/>
    <w:multiLevelType w:val="multilevel"/>
    <w:tmpl w:val="D8D6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D51C95"/>
    <w:multiLevelType w:val="hybridMultilevel"/>
    <w:tmpl w:val="77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70DAB"/>
    <w:multiLevelType w:val="multilevel"/>
    <w:tmpl w:val="FF6A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196C7E"/>
    <w:multiLevelType w:val="hybridMultilevel"/>
    <w:tmpl w:val="3048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CD52C2"/>
    <w:multiLevelType w:val="multilevel"/>
    <w:tmpl w:val="3E98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3823BC"/>
    <w:multiLevelType w:val="multilevel"/>
    <w:tmpl w:val="3F52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5B763E"/>
    <w:multiLevelType w:val="multilevel"/>
    <w:tmpl w:val="EF56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9B756E"/>
    <w:multiLevelType w:val="multilevel"/>
    <w:tmpl w:val="835E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667272"/>
    <w:multiLevelType w:val="hybridMultilevel"/>
    <w:tmpl w:val="A3EA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C71C70"/>
    <w:multiLevelType w:val="multilevel"/>
    <w:tmpl w:val="3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5B3ED4"/>
    <w:multiLevelType w:val="multilevel"/>
    <w:tmpl w:val="3586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F1394B"/>
    <w:multiLevelType w:val="multilevel"/>
    <w:tmpl w:val="6990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76085">
    <w:abstractNumId w:val="2"/>
  </w:num>
  <w:num w:numId="2" w16cid:durableId="320349058">
    <w:abstractNumId w:val="9"/>
  </w:num>
  <w:num w:numId="3" w16cid:durableId="91244566">
    <w:abstractNumId w:val="4"/>
  </w:num>
  <w:num w:numId="4" w16cid:durableId="725300585">
    <w:abstractNumId w:val="10"/>
  </w:num>
  <w:num w:numId="5" w16cid:durableId="2035881303">
    <w:abstractNumId w:val="6"/>
  </w:num>
  <w:num w:numId="6" w16cid:durableId="1466922279">
    <w:abstractNumId w:val="7"/>
  </w:num>
  <w:num w:numId="7" w16cid:durableId="621032414">
    <w:abstractNumId w:val="5"/>
  </w:num>
  <w:num w:numId="8" w16cid:durableId="1118791802">
    <w:abstractNumId w:val="12"/>
  </w:num>
  <w:num w:numId="9" w16cid:durableId="422456178">
    <w:abstractNumId w:val="8"/>
  </w:num>
  <w:num w:numId="10" w16cid:durableId="435489606">
    <w:abstractNumId w:val="0"/>
  </w:num>
  <w:num w:numId="11" w16cid:durableId="119107098">
    <w:abstractNumId w:val="3"/>
  </w:num>
  <w:num w:numId="12" w16cid:durableId="34013265">
    <w:abstractNumId w:val="11"/>
  </w:num>
  <w:num w:numId="13" w16cid:durableId="63826739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69"/>
    <w:rsid w:val="00006C0C"/>
    <w:rsid w:val="0001454D"/>
    <w:rsid w:val="000310E8"/>
    <w:rsid w:val="0006491B"/>
    <w:rsid w:val="00066F40"/>
    <w:rsid w:val="00073C4F"/>
    <w:rsid w:val="000A144D"/>
    <w:rsid w:val="000A587D"/>
    <w:rsid w:val="000B0F09"/>
    <w:rsid w:val="000C458D"/>
    <w:rsid w:val="000D27AF"/>
    <w:rsid w:val="000D5599"/>
    <w:rsid w:val="000F253F"/>
    <w:rsid w:val="000F4064"/>
    <w:rsid w:val="000F50EB"/>
    <w:rsid w:val="001075BC"/>
    <w:rsid w:val="00107A5A"/>
    <w:rsid w:val="00111D5C"/>
    <w:rsid w:val="00112613"/>
    <w:rsid w:val="001172A5"/>
    <w:rsid w:val="00117364"/>
    <w:rsid w:val="0012043B"/>
    <w:rsid w:val="00132724"/>
    <w:rsid w:val="00133A4B"/>
    <w:rsid w:val="00135B05"/>
    <w:rsid w:val="00137A26"/>
    <w:rsid w:val="00170453"/>
    <w:rsid w:val="00180AC4"/>
    <w:rsid w:val="00193803"/>
    <w:rsid w:val="00196DDA"/>
    <w:rsid w:val="001A1617"/>
    <w:rsid w:val="001C6E60"/>
    <w:rsid w:val="001C753A"/>
    <w:rsid w:val="001D73AC"/>
    <w:rsid w:val="001E4110"/>
    <w:rsid w:val="001F08C0"/>
    <w:rsid w:val="001F1358"/>
    <w:rsid w:val="001F7AFD"/>
    <w:rsid w:val="00225F88"/>
    <w:rsid w:val="00244022"/>
    <w:rsid w:val="00245178"/>
    <w:rsid w:val="002568FD"/>
    <w:rsid w:val="0025725A"/>
    <w:rsid w:val="00261831"/>
    <w:rsid w:val="00276CD4"/>
    <w:rsid w:val="00287832"/>
    <w:rsid w:val="00292A2E"/>
    <w:rsid w:val="002A011D"/>
    <w:rsid w:val="002A0F6A"/>
    <w:rsid w:val="002A5C83"/>
    <w:rsid w:val="002B0263"/>
    <w:rsid w:val="002D4377"/>
    <w:rsid w:val="002E0EBB"/>
    <w:rsid w:val="002E5359"/>
    <w:rsid w:val="002E6950"/>
    <w:rsid w:val="00306E56"/>
    <w:rsid w:val="00311F19"/>
    <w:rsid w:val="00327537"/>
    <w:rsid w:val="00327902"/>
    <w:rsid w:val="00332954"/>
    <w:rsid w:val="003334C8"/>
    <w:rsid w:val="0033686C"/>
    <w:rsid w:val="003405A0"/>
    <w:rsid w:val="00343F6B"/>
    <w:rsid w:val="00351E7F"/>
    <w:rsid w:val="00384257"/>
    <w:rsid w:val="00393DFA"/>
    <w:rsid w:val="003972B2"/>
    <w:rsid w:val="003A3B5C"/>
    <w:rsid w:val="003C33CD"/>
    <w:rsid w:val="003C67D4"/>
    <w:rsid w:val="003D25E6"/>
    <w:rsid w:val="003F20AF"/>
    <w:rsid w:val="00405AD3"/>
    <w:rsid w:val="00411E39"/>
    <w:rsid w:val="00426FCE"/>
    <w:rsid w:val="00435B92"/>
    <w:rsid w:val="00460BD3"/>
    <w:rsid w:val="00465E78"/>
    <w:rsid w:val="00466351"/>
    <w:rsid w:val="004804E1"/>
    <w:rsid w:val="0048609E"/>
    <w:rsid w:val="004B2BDD"/>
    <w:rsid w:val="004B5B45"/>
    <w:rsid w:val="004B60F9"/>
    <w:rsid w:val="004C09B9"/>
    <w:rsid w:val="004E5CF5"/>
    <w:rsid w:val="004F370E"/>
    <w:rsid w:val="00502DC5"/>
    <w:rsid w:val="00513F81"/>
    <w:rsid w:val="00514E36"/>
    <w:rsid w:val="00523BC5"/>
    <w:rsid w:val="005503F2"/>
    <w:rsid w:val="00555C83"/>
    <w:rsid w:val="00556A46"/>
    <w:rsid w:val="0056686D"/>
    <w:rsid w:val="0057664C"/>
    <w:rsid w:val="00577219"/>
    <w:rsid w:val="00583E13"/>
    <w:rsid w:val="00584F1F"/>
    <w:rsid w:val="005939A6"/>
    <w:rsid w:val="005A37A9"/>
    <w:rsid w:val="005B4DA4"/>
    <w:rsid w:val="005D2B38"/>
    <w:rsid w:val="005D4594"/>
    <w:rsid w:val="005F63A7"/>
    <w:rsid w:val="005F663B"/>
    <w:rsid w:val="00604B13"/>
    <w:rsid w:val="006218FF"/>
    <w:rsid w:val="0062471F"/>
    <w:rsid w:val="0062595C"/>
    <w:rsid w:val="006366F9"/>
    <w:rsid w:val="0064254F"/>
    <w:rsid w:val="006479C3"/>
    <w:rsid w:val="00652794"/>
    <w:rsid w:val="006559D2"/>
    <w:rsid w:val="00657FC1"/>
    <w:rsid w:val="00663715"/>
    <w:rsid w:val="00680EE6"/>
    <w:rsid w:val="00693BE2"/>
    <w:rsid w:val="00695C57"/>
    <w:rsid w:val="0069754B"/>
    <w:rsid w:val="006A1BF9"/>
    <w:rsid w:val="006B3CA4"/>
    <w:rsid w:val="006E22CE"/>
    <w:rsid w:val="006E7636"/>
    <w:rsid w:val="0070737C"/>
    <w:rsid w:val="007407BF"/>
    <w:rsid w:val="00750863"/>
    <w:rsid w:val="00756552"/>
    <w:rsid w:val="00761794"/>
    <w:rsid w:val="007650FD"/>
    <w:rsid w:val="00780654"/>
    <w:rsid w:val="00784FC5"/>
    <w:rsid w:val="007B5BB6"/>
    <w:rsid w:val="007C4E70"/>
    <w:rsid w:val="007C780A"/>
    <w:rsid w:val="007D77AB"/>
    <w:rsid w:val="007E1218"/>
    <w:rsid w:val="007F0F95"/>
    <w:rsid w:val="007F7F3E"/>
    <w:rsid w:val="00803022"/>
    <w:rsid w:val="0080735D"/>
    <w:rsid w:val="0081047B"/>
    <w:rsid w:val="0081381A"/>
    <w:rsid w:val="00815BE8"/>
    <w:rsid w:val="00824F03"/>
    <w:rsid w:val="008431AF"/>
    <w:rsid w:val="008443BE"/>
    <w:rsid w:val="0084781D"/>
    <w:rsid w:val="008563AA"/>
    <w:rsid w:val="0085737D"/>
    <w:rsid w:val="00862CA9"/>
    <w:rsid w:val="008654AD"/>
    <w:rsid w:val="00865D97"/>
    <w:rsid w:val="0087132D"/>
    <w:rsid w:val="00875369"/>
    <w:rsid w:val="00882D02"/>
    <w:rsid w:val="00883CB5"/>
    <w:rsid w:val="00884E70"/>
    <w:rsid w:val="00887913"/>
    <w:rsid w:val="008A0D09"/>
    <w:rsid w:val="008A6854"/>
    <w:rsid w:val="008B04B8"/>
    <w:rsid w:val="008B6858"/>
    <w:rsid w:val="008C5E47"/>
    <w:rsid w:val="008E44EF"/>
    <w:rsid w:val="008E522A"/>
    <w:rsid w:val="00910740"/>
    <w:rsid w:val="00913226"/>
    <w:rsid w:val="00917777"/>
    <w:rsid w:val="00922933"/>
    <w:rsid w:val="00943453"/>
    <w:rsid w:val="00962608"/>
    <w:rsid w:val="00964CBA"/>
    <w:rsid w:val="009700D0"/>
    <w:rsid w:val="00974EDA"/>
    <w:rsid w:val="009847B6"/>
    <w:rsid w:val="009858E2"/>
    <w:rsid w:val="0099326B"/>
    <w:rsid w:val="00997620"/>
    <w:rsid w:val="009A34F3"/>
    <w:rsid w:val="009B587C"/>
    <w:rsid w:val="009D6B9E"/>
    <w:rsid w:val="009E045D"/>
    <w:rsid w:val="009E363A"/>
    <w:rsid w:val="009E74A5"/>
    <w:rsid w:val="00A10195"/>
    <w:rsid w:val="00A165AA"/>
    <w:rsid w:val="00A23E77"/>
    <w:rsid w:val="00A373DA"/>
    <w:rsid w:val="00A40DE7"/>
    <w:rsid w:val="00A60B22"/>
    <w:rsid w:val="00A62ED4"/>
    <w:rsid w:val="00A635E8"/>
    <w:rsid w:val="00A63B8F"/>
    <w:rsid w:val="00A84C59"/>
    <w:rsid w:val="00A97CE3"/>
    <w:rsid w:val="00AA3C52"/>
    <w:rsid w:val="00AD609D"/>
    <w:rsid w:val="00AE339B"/>
    <w:rsid w:val="00B01464"/>
    <w:rsid w:val="00B054B9"/>
    <w:rsid w:val="00B06AD8"/>
    <w:rsid w:val="00B16B6D"/>
    <w:rsid w:val="00B23F12"/>
    <w:rsid w:val="00B472D1"/>
    <w:rsid w:val="00B52C7A"/>
    <w:rsid w:val="00B54E14"/>
    <w:rsid w:val="00B603B8"/>
    <w:rsid w:val="00B71F3E"/>
    <w:rsid w:val="00B9312B"/>
    <w:rsid w:val="00B936AF"/>
    <w:rsid w:val="00BA2942"/>
    <w:rsid w:val="00BA4F20"/>
    <w:rsid w:val="00BA55AE"/>
    <w:rsid w:val="00BB70DF"/>
    <w:rsid w:val="00BD2E01"/>
    <w:rsid w:val="00BE3411"/>
    <w:rsid w:val="00BE63C7"/>
    <w:rsid w:val="00BF0915"/>
    <w:rsid w:val="00C00009"/>
    <w:rsid w:val="00C027F7"/>
    <w:rsid w:val="00C21C0E"/>
    <w:rsid w:val="00C243BC"/>
    <w:rsid w:val="00C468BE"/>
    <w:rsid w:val="00C50DC4"/>
    <w:rsid w:val="00C90FC5"/>
    <w:rsid w:val="00CB032A"/>
    <w:rsid w:val="00CB1D32"/>
    <w:rsid w:val="00CC19A1"/>
    <w:rsid w:val="00CC24F3"/>
    <w:rsid w:val="00CC35FC"/>
    <w:rsid w:val="00CE1D6F"/>
    <w:rsid w:val="00D12522"/>
    <w:rsid w:val="00D2120F"/>
    <w:rsid w:val="00D41D8E"/>
    <w:rsid w:val="00D62EB5"/>
    <w:rsid w:val="00D63D01"/>
    <w:rsid w:val="00D6412A"/>
    <w:rsid w:val="00D70C0F"/>
    <w:rsid w:val="00D87E22"/>
    <w:rsid w:val="00D90AFE"/>
    <w:rsid w:val="00D94F25"/>
    <w:rsid w:val="00DA5EF2"/>
    <w:rsid w:val="00DA69D1"/>
    <w:rsid w:val="00DB08CD"/>
    <w:rsid w:val="00DC51FD"/>
    <w:rsid w:val="00DD335E"/>
    <w:rsid w:val="00DD741B"/>
    <w:rsid w:val="00DE6846"/>
    <w:rsid w:val="00DE71EA"/>
    <w:rsid w:val="00DF734D"/>
    <w:rsid w:val="00E15D7D"/>
    <w:rsid w:val="00E37BF8"/>
    <w:rsid w:val="00E44E02"/>
    <w:rsid w:val="00E45871"/>
    <w:rsid w:val="00E60D3A"/>
    <w:rsid w:val="00E61657"/>
    <w:rsid w:val="00E63B1F"/>
    <w:rsid w:val="00E6622D"/>
    <w:rsid w:val="00E80C68"/>
    <w:rsid w:val="00E91636"/>
    <w:rsid w:val="00EB420E"/>
    <w:rsid w:val="00EC792B"/>
    <w:rsid w:val="00EE0364"/>
    <w:rsid w:val="00EE11AF"/>
    <w:rsid w:val="00EE738A"/>
    <w:rsid w:val="00F0267B"/>
    <w:rsid w:val="00F03C06"/>
    <w:rsid w:val="00F126E3"/>
    <w:rsid w:val="00F13B1B"/>
    <w:rsid w:val="00F23175"/>
    <w:rsid w:val="00F31091"/>
    <w:rsid w:val="00F31ECA"/>
    <w:rsid w:val="00F374A2"/>
    <w:rsid w:val="00F377F4"/>
    <w:rsid w:val="00F40296"/>
    <w:rsid w:val="00F61FF6"/>
    <w:rsid w:val="00F76437"/>
    <w:rsid w:val="00F76AEE"/>
    <w:rsid w:val="00F76ECA"/>
    <w:rsid w:val="00F7D68B"/>
    <w:rsid w:val="00F84AAF"/>
    <w:rsid w:val="00F97285"/>
    <w:rsid w:val="00FB6004"/>
    <w:rsid w:val="00FC4680"/>
    <w:rsid w:val="00FC5BEB"/>
    <w:rsid w:val="00FD43A0"/>
    <w:rsid w:val="00FD7391"/>
    <w:rsid w:val="00FE36DE"/>
    <w:rsid w:val="00FE41F1"/>
    <w:rsid w:val="00FE551F"/>
    <w:rsid w:val="00FE7B4D"/>
    <w:rsid w:val="00FF03CA"/>
    <w:rsid w:val="0279C7CF"/>
    <w:rsid w:val="035C5F6F"/>
    <w:rsid w:val="058B2EE6"/>
    <w:rsid w:val="05E1BFB2"/>
    <w:rsid w:val="07468050"/>
    <w:rsid w:val="08162ED4"/>
    <w:rsid w:val="0A3097A4"/>
    <w:rsid w:val="0C5329FB"/>
    <w:rsid w:val="0CFFB956"/>
    <w:rsid w:val="0D1B63DD"/>
    <w:rsid w:val="0E183B79"/>
    <w:rsid w:val="0E4076F7"/>
    <w:rsid w:val="0E660E2A"/>
    <w:rsid w:val="119D0E9D"/>
    <w:rsid w:val="12693DD1"/>
    <w:rsid w:val="12C93A62"/>
    <w:rsid w:val="1395F74A"/>
    <w:rsid w:val="168A0AE4"/>
    <w:rsid w:val="1736BF69"/>
    <w:rsid w:val="18C21BE7"/>
    <w:rsid w:val="18CE7933"/>
    <w:rsid w:val="190127EB"/>
    <w:rsid w:val="19550740"/>
    <w:rsid w:val="1A38AC15"/>
    <w:rsid w:val="1BACBF38"/>
    <w:rsid w:val="1D2C1C35"/>
    <w:rsid w:val="1E1C7589"/>
    <w:rsid w:val="1FD22C26"/>
    <w:rsid w:val="20C71BF8"/>
    <w:rsid w:val="22CD4484"/>
    <w:rsid w:val="244850DF"/>
    <w:rsid w:val="24A1ECBF"/>
    <w:rsid w:val="258BE7B9"/>
    <w:rsid w:val="27C23EBF"/>
    <w:rsid w:val="27EDFAE2"/>
    <w:rsid w:val="289BA1BB"/>
    <w:rsid w:val="290100CA"/>
    <w:rsid w:val="2C6F2F07"/>
    <w:rsid w:val="2D27F8C0"/>
    <w:rsid w:val="2D2B402F"/>
    <w:rsid w:val="31D4AA66"/>
    <w:rsid w:val="33CD9E7D"/>
    <w:rsid w:val="34B61D07"/>
    <w:rsid w:val="362F2D65"/>
    <w:rsid w:val="368593B7"/>
    <w:rsid w:val="37F0A7B0"/>
    <w:rsid w:val="3848CFDD"/>
    <w:rsid w:val="39E519AE"/>
    <w:rsid w:val="3A2848DE"/>
    <w:rsid w:val="3A876422"/>
    <w:rsid w:val="3AB7E935"/>
    <w:rsid w:val="3AE9C7CA"/>
    <w:rsid w:val="3E7CE1BB"/>
    <w:rsid w:val="3F2A3CB9"/>
    <w:rsid w:val="3FAB58FC"/>
    <w:rsid w:val="40F8695A"/>
    <w:rsid w:val="412BF614"/>
    <w:rsid w:val="416779AF"/>
    <w:rsid w:val="419C304A"/>
    <w:rsid w:val="424C0123"/>
    <w:rsid w:val="426C5E49"/>
    <w:rsid w:val="433B97BE"/>
    <w:rsid w:val="43A3A8D6"/>
    <w:rsid w:val="4405F150"/>
    <w:rsid w:val="4AEF0B4D"/>
    <w:rsid w:val="4B21AF73"/>
    <w:rsid w:val="4E37182E"/>
    <w:rsid w:val="50EDF4AC"/>
    <w:rsid w:val="520FB4C3"/>
    <w:rsid w:val="526F5B54"/>
    <w:rsid w:val="54170DC1"/>
    <w:rsid w:val="54354B28"/>
    <w:rsid w:val="5778E994"/>
    <w:rsid w:val="58B9127C"/>
    <w:rsid w:val="598AE2B1"/>
    <w:rsid w:val="5B847574"/>
    <w:rsid w:val="5CD249BD"/>
    <w:rsid w:val="5F700C9B"/>
    <w:rsid w:val="5F75548A"/>
    <w:rsid w:val="5FB971C7"/>
    <w:rsid w:val="60F27E98"/>
    <w:rsid w:val="622D4051"/>
    <w:rsid w:val="62A9ABD3"/>
    <w:rsid w:val="6486345E"/>
    <w:rsid w:val="66F8F4BF"/>
    <w:rsid w:val="67D949A6"/>
    <w:rsid w:val="685829A7"/>
    <w:rsid w:val="68BB1771"/>
    <w:rsid w:val="6906B529"/>
    <w:rsid w:val="694F1BAD"/>
    <w:rsid w:val="69C9FDE8"/>
    <w:rsid w:val="6A06BA41"/>
    <w:rsid w:val="6A75605A"/>
    <w:rsid w:val="6B03D689"/>
    <w:rsid w:val="7376BCD9"/>
    <w:rsid w:val="74E9B167"/>
    <w:rsid w:val="759EC425"/>
    <w:rsid w:val="76860A4A"/>
    <w:rsid w:val="79354CEF"/>
    <w:rsid w:val="7B9F9F3B"/>
    <w:rsid w:val="7CC6B0AE"/>
    <w:rsid w:val="7D634176"/>
    <w:rsid w:val="7D936821"/>
    <w:rsid w:val="7E14A9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86CA"/>
  <w15:chartTrackingRefBased/>
  <w15:docId w15:val="{17773EB5-A111-44D8-82E5-7E80F0CE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369"/>
    <w:pPr>
      <w:widowControl w:val="0"/>
      <w:spacing w:after="0" w:line="240" w:lineRule="auto"/>
    </w:pPr>
    <w:rPr>
      <w:rFonts w:ascii="Times New Roman" w:eastAsia="Times New Roman" w:hAnsi="Times New Roman" w:cs="Times New Roman"/>
      <w:snapToGrid w:val="0"/>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369"/>
    <w:pPr>
      <w:ind w:left="720"/>
    </w:pPr>
  </w:style>
  <w:style w:type="paragraph" w:customStyle="1" w:styleId="xmsonormal">
    <w:name w:val="x_msonormal"/>
    <w:basedOn w:val="Normal"/>
    <w:uiPriority w:val="1"/>
    <w:rsid w:val="00875369"/>
    <w:rPr>
      <w:rFonts w:ascii="Calibri" w:eastAsiaTheme="minorEastAsia" w:hAnsi="Calibri" w:cs="Calibri"/>
      <w:lang w:eastAsia="en-GB"/>
    </w:rPr>
  </w:style>
  <w:style w:type="table" w:styleId="TableGrid">
    <w:name w:val="Table Grid"/>
    <w:basedOn w:val="TableNormal"/>
    <w:rsid w:val="00875369"/>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3D01"/>
    <w:rPr>
      <w:sz w:val="16"/>
      <w:szCs w:val="16"/>
    </w:rPr>
  </w:style>
  <w:style w:type="paragraph" w:styleId="CommentText">
    <w:name w:val="annotation text"/>
    <w:basedOn w:val="Normal"/>
    <w:link w:val="CommentTextChar"/>
    <w:uiPriority w:val="99"/>
    <w:unhideWhenUsed/>
    <w:rsid w:val="00D63D01"/>
    <w:rPr>
      <w:sz w:val="20"/>
    </w:rPr>
  </w:style>
  <w:style w:type="character" w:customStyle="1" w:styleId="CommentTextChar">
    <w:name w:val="Comment Text Char"/>
    <w:basedOn w:val="DefaultParagraphFont"/>
    <w:link w:val="CommentText"/>
    <w:uiPriority w:val="99"/>
    <w:rsid w:val="00D63D01"/>
    <w:rPr>
      <w:rFonts w:ascii="Times New Roman" w:eastAsia="Times New Roman" w:hAnsi="Times New Roman" w:cs="Times New Roman"/>
      <w:snapToGrid w:val="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63D01"/>
    <w:rPr>
      <w:b/>
      <w:bCs/>
    </w:rPr>
  </w:style>
  <w:style w:type="character" w:customStyle="1" w:styleId="CommentSubjectChar">
    <w:name w:val="Comment Subject Char"/>
    <w:basedOn w:val="CommentTextChar"/>
    <w:link w:val="CommentSubject"/>
    <w:uiPriority w:val="99"/>
    <w:semiHidden/>
    <w:rsid w:val="00D63D01"/>
    <w:rPr>
      <w:rFonts w:ascii="Times New Roman" w:eastAsia="Times New Roman" w:hAnsi="Times New Roman" w:cs="Times New Roman"/>
      <w:b/>
      <w:bCs/>
      <w:snapToGrid w:val="0"/>
      <w:kern w:val="0"/>
      <w:sz w:val="20"/>
      <w:szCs w:val="20"/>
      <w14:ligatures w14:val="none"/>
    </w:rPr>
  </w:style>
  <w:style w:type="paragraph" w:styleId="Revision">
    <w:name w:val="Revision"/>
    <w:hidden/>
    <w:uiPriority w:val="99"/>
    <w:semiHidden/>
    <w:rsid w:val="00B06AD8"/>
    <w:pPr>
      <w:spacing w:after="0" w:line="240" w:lineRule="auto"/>
    </w:pPr>
    <w:rPr>
      <w:rFonts w:ascii="Times New Roman" w:eastAsia="Times New Roman" w:hAnsi="Times New Roman" w:cs="Times New Roman"/>
      <w:snapToGrid w:val="0"/>
      <w:kern w:val="0"/>
      <w:sz w:val="24"/>
      <w:szCs w:val="20"/>
      <w14:ligatures w14:val="none"/>
    </w:rPr>
  </w:style>
  <w:style w:type="character" w:styleId="Emphasis">
    <w:name w:val="Emphasis"/>
    <w:basedOn w:val="DefaultParagraphFont"/>
    <w:uiPriority w:val="20"/>
    <w:qFormat/>
    <w:rsid w:val="003C67D4"/>
    <w:rPr>
      <w:i/>
      <w:iCs/>
    </w:rPr>
  </w:style>
  <w:style w:type="paragraph" w:styleId="NormalWeb">
    <w:name w:val="Normal (Web)"/>
    <w:basedOn w:val="Normal"/>
    <w:uiPriority w:val="99"/>
    <w:semiHidden/>
    <w:unhideWhenUsed/>
    <w:rsid w:val="00225F88"/>
    <w:pPr>
      <w:widowControl/>
      <w:spacing w:before="100" w:beforeAutospacing="1" w:after="100" w:afterAutospacing="1"/>
    </w:pPr>
    <w:rPr>
      <w:snapToGrid/>
      <w:szCs w:val="24"/>
      <w:lang w:eastAsia="en-GB"/>
    </w:rPr>
  </w:style>
  <w:style w:type="character" w:styleId="Strong">
    <w:name w:val="Strong"/>
    <w:basedOn w:val="DefaultParagraphFont"/>
    <w:uiPriority w:val="22"/>
    <w:qFormat/>
    <w:rsid w:val="00225F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85118">
      <w:bodyDiv w:val="1"/>
      <w:marLeft w:val="0"/>
      <w:marRight w:val="0"/>
      <w:marTop w:val="0"/>
      <w:marBottom w:val="0"/>
      <w:divBdr>
        <w:top w:val="none" w:sz="0" w:space="0" w:color="auto"/>
        <w:left w:val="none" w:sz="0" w:space="0" w:color="auto"/>
        <w:bottom w:val="none" w:sz="0" w:space="0" w:color="auto"/>
        <w:right w:val="none" w:sz="0" w:space="0" w:color="auto"/>
      </w:divBdr>
    </w:div>
    <w:div w:id="616445654">
      <w:bodyDiv w:val="1"/>
      <w:marLeft w:val="0"/>
      <w:marRight w:val="0"/>
      <w:marTop w:val="0"/>
      <w:marBottom w:val="0"/>
      <w:divBdr>
        <w:top w:val="none" w:sz="0" w:space="0" w:color="auto"/>
        <w:left w:val="none" w:sz="0" w:space="0" w:color="auto"/>
        <w:bottom w:val="none" w:sz="0" w:space="0" w:color="auto"/>
        <w:right w:val="none" w:sz="0" w:space="0" w:color="auto"/>
      </w:divBdr>
    </w:div>
    <w:div w:id="771710639">
      <w:bodyDiv w:val="1"/>
      <w:marLeft w:val="0"/>
      <w:marRight w:val="0"/>
      <w:marTop w:val="0"/>
      <w:marBottom w:val="0"/>
      <w:divBdr>
        <w:top w:val="none" w:sz="0" w:space="0" w:color="auto"/>
        <w:left w:val="none" w:sz="0" w:space="0" w:color="auto"/>
        <w:bottom w:val="none" w:sz="0" w:space="0" w:color="auto"/>
        <w:right w:val="none" w:sz="0" w:space="0" w:color="auto"/>
      </w:divBdr>
    </w:div>
    <w:div w:id="1352948262">
      <w:bodyDiv w:val="1"/>
      <w:marLeft w:val="0"/>
      <w:marRight w:val="0"/>
      <w:marTop w:val="0"/>
      <w:marBottom w:val="0"/>
      <w:divBdr>
        <w:top w:val="none" w:sz="0" w:space="0" w:color="auto"/>
        <w:left w:val="none" w:sz="0" w:space="0" w:color="auto"/>
        <w:bottom w:val="none" w:sz="0" w:space="0" w:color="auto"/>
        <w:right w:val="none" w:sz="0" w:space="0" w:color="auto"/>
      </w:divBdr>
    </w:div>
    <w:div w:id="1676035464">
      <w:bodyDiv w:val="1"/>
      <w:marLeft w:val="0"/>
      <w:marRight w:val="0"/>
      <w:marTop w:val="0"/>
      <w:marBottom w:val="0"/>
      <w:divBdr>
        <w:top w:val="none" w:sz="0" w:space="0" w:color="auto"/>
        <w:left w:val="none" w:sz="0" w:space="0" w:color="auto"/>
        <w:bottom w:val="none" w:sz="0" w:space="0" w:color="auto"/>
        <w:right w:val="none" w:sz="0" w:space="0" w:color="auto"/>
      </w:divBdr>
    </w:div>
    <w:div w:id="1731339411">
      <w:bodyDiv w:val="1"/>
      <w:marLeft w:val="0"/>
      <w:marRight w:val="0"/>
      <w:marTop w:val="0"/>
      <w:marBottom w:val="0"/>
      <w:divBdr>
        <w:top w:val="none" w:sz="0" w:space="0" w:color="auto"/>
        <w:left w:val="none" w:sz="0" w:space="0" w:color="auto"/>
        <w:bottom w:val="none" w:sz="0" w:space="0" w:color="auto"/>
        <w:right w:val="none" w:sz="0" w:space="0" w:color="auto"/>
      </w:divBdr>
    </w:div>
    <w:div w:id="203456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490C78957D9C4FAEC5C68D1D75F365" ma:contentTypeVersion="18" ma:contentTypeDescription="Create a new document." ma:contentTypeScope="" ma:versionID="35a63cec2d48e0f5b6f31c00aee18021">
  <xsd:schema xmlns:xsd="http://www.w3.org/2001/XMLSchema" xmlns:xs="http://www.w3.org/2001/XMLSchema" xmlns:p="http://schemas.microsoft.com/office/2006/metadata/properties" xmlns:ns2="488afd80-2415-4cc1-ab9d-cf152a1a0709" xmlns:ns3="6c4daf6b-4d83-4f52-8934-18737550a92d" targetNamespace="http://schemas.microsoft.com/office/2006/metadata/properties" ma:root="true" ma:fieldsID="43edeba40e4246753faca289465a5e62" ns2:_="" ns3:_="">
    <xsd:import namespace="488afd80-2415-4cc1-ab9d-cf152a1a0709"/>
    <xsd:import namespace="6c4daf6b-4d83-4f52-8934-18737550a9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afd80-2415-4cc1-ab9d-cf152a1a0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57dd98-bb68-4154-bff6-99c4dd437f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4daf6b-4d83-4f52-8934-18737550a9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73da19-791c-4846-a7b2-8851b83a8bed}" ma:internalName="TaxCatchAll" ma:showField="CatchAllData" ma:web="6c4daf6b-4d83-4f52-8934-18737550a9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8afd80-2415-4cc1-ab9d-cf152a1a0709">
      <Terms xmlns="http://schemas.microsoft.com/office/infopath/2007/PartnerControls"/>
    </lcf76f155ced4ddcb4097134ff3c332f>
    <TaxCatchAll xmlns="6c4daf6b-4d83-4f52-8934-18737550a9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15BBFB-B2CA-4390-9276-A5975CE86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afd80-2415-4cc1-ab9d-cf152a1a0709"/>
    <ds:schemaRef ds:uri="6c4daf6b-4d83-4f52-8934-18737550a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93C3D2-0E51-4159-8344-0715301C05D2}">
  <ds:schemaRefs>
    <ds:schemaRef ds:uri="http://schemas.microsoft.com/office/infopath/2007/PartnerControls"/>
    <ds:schemaRef ds:uri="http://schemas.microsoft.com/office/2006/metadata/properties"/>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6c4daf6b-4d83-4f52-8934-18737550a92d"/>
    <ds:schemaRef ds:uri="488afd80-2415-4cc1-ab9d-cf152a1a0709"/>
    <ds:schemaRef ds:uri="http://purl.org/dc/elements/1.1/"/>
  </ds:schemaRefs>
</ds:datastoreItem>
</file>

<file path=customXml/itemProps3.xml><?xml version="1.0" encoding="utf-8"?>
<ds:datastoreItem xmlns:ds="http://schemas.openxmlformats.org/officeDocument/2006/customXml" ds:itemID="{B8EA992B-BB64-44C9-B3C3-CDBD2863B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6636</Characters>
  <Application>Microsoft Office Word</Application>
  <DocSecurity>0</DocSecurity>
  <Lines>55</Lines>
  <Paragraphs>15</Paragraphs>
  <ScaleCrop>false</ScaleCrop>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Smith</dc:creator>
  <cp:keywords/>
  <dc:description/>
  <cp:lastModifiedBy>Paul Scott</cp:lastModifiedBy>
  <cp:revision>2</cp:revision>
  <dcterms:created xsi:type="dcterms:W3CDTF">2025-04-28T12:12:00Z</dcterms:created>
  <dcterms:modified xsi:type="dcterms:W3CDTF">2025-04-28T12:12:00Z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0x01010023490C78957D9C4FAEC5C68D1D75F365</vt:lpwstr>
  </property>
  <property fmtid="{D5CDD505-2E9C-101B-9397-08002B2CF9AE}" pid="3" name="MediaServiceImageTags">
    <vt:lpwstr/>
  </property>
</Properties>
</file>